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13FD" w14:textId="6288A638" w:rsidR="008F6B88" w:rsidRPr="00556AC4" w:rsidRDefault="008F6B88" w:rsidP="00556AC4">
      <w:pPr>
        <w:pStyle w:val="NoSpacing"/>
        <w:rPr>
          <w:b/>
          <w:bCs/>
          <w:sz w:val="28"/>
          <w:szCs w:val="28"/>
        </w:rPr>
      </w:pPr>
      <w:r w:rsidRPr="00556AC4">
        <w:rPr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1059BA23" wp14:editId="6B65EAF0">
            <wp:simplePos x="0" y="0"/>
            <wp:positionH relativeFrom="page">
              <wp:posOffset>5641675</wp:posOffset>
            </wp:positionH>
            <wp:positionV relativeFrom="paragraph">
              <wp:posOffset>-508958</wp:posOffset>
            </wp:positionV>
            <wp:extent cx="1421942" cy="543636"/>
            <wp:effectExtent l="0" t="0" r="0" b="0"/>
            <wp:wrapNone/>
            <wp:docPr id="3" name="Image 3" descr="A logo with red do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logo with red dots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942" cy="54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6AC4">
        <w:rPr>
          <w:b/>
          <w:bCs/>
          <w:sz w:val="28"/>
          <w:szCs w:val="28"/>
        </w:rPr>
        <w:t xml:space="preserve">Withdrawal of residual client balances </w:t>
      </w:r>
    </w:p>
    <w:p w14:paraId="55D38BA3" w14:textId="64065664" w:rsidR="003B5E14" w:rsidRPr="00556AC4" w:rsidRDefault="003B5E14" w:rsidP="00556AC4">
      <w:pPr>
        <w:pStyle w:val="NoSpacing"/>
        <w:spacing w:line="276" w:lineRule="auto"/>
        <w:rPr>
          <w:b/>
          <w:bCs/>
          <w:sz w:val="24"/>
          <w:szCs w:val="24"/>
        </w:rPr>
      </w:pPr>
      <w:r w:rsidRPr="00556AC4">
        <w:rPr>
          <w:b/>
          <w:bCs/>
          <w:sz w:val="28"/>
          <w:szCs w:val="28"/>
        </w:rPr>
        <w:t>Pursuant to rule 5.1(c) SRA Accounts Rules</w:t>
      </w:r>
    </w:p>
    <w:p w14:paraId="31EEF8B9" w14:textId="46E749A3" w:rsidR="008F6B88" w:rsidRPr="004E2952" w:rsidRDefault="007F17BD">
      <w:r w:rsidRPr="004E2952">
        <w:rPr>
          <w:b/>
          <w:bCs/>
        </w:rPr>
        <w:t xml:space="preserve">Before </w:t>
      </w:r>
      <w:r w:rsidR="00162768" w:rsidRPr="004E2952">
        <w:rPr>
          <w:b/>
          <w:bCs/>
        </w:rPr>
        <w:t>submitting</w:t>
      </w:r>
      <w:r w:rsidRPr="004E2952">
        <w:rPr>
          <w:b/>
          <w:bCs/>
        </w:rPr>
        <w:t xml:space="preserve"> </w:t>
      </w:r>
      <w:r w:rsidR="006F5C81" w:rsidRPr="004E2952">
        <w:rPr>
          <w:b/>
          <w:bCs/>
        </w:rPr>
        <w:t>your</w:t>
      </w:r>
      <w:r w:rsidR="00162768" w:rsidRPr="004E2952">
        <w:rPr>
          <w:b/>
          <w:bCs/>
        </w:rPr>
        <w:t xml:space="preserve"> </w:t>
      </w:r>
      <w:r w:rsidRPr="004E2952">
        <w:rPr>
          <w:b/>
          <w:bCs/>
        </w:rPr>
        <w:t>application,</w:t>
      </w:r>
      <w:r w:rsidRPr="004E2952">
        <w:t xml:space="preserve"> please </w:t>
      </w:r>
      <w:r w:rsidR="004F14CB" w:rsidRPr="004E2952">
        <w:t>use</w:t>
      </w:r>
      <w:r w:rsidRPr="004E2952">
        <w:t xml:space="preserve"> the checklist </w:t>
      </w:r>
      <w:r w:rsidR="008C041A" w:rsidRPr="004E2952">
        <w:t xml:space="preserve">below </w:t>
      </w:r>
      <w:r w:rsidRPr="004E2952">
        <w:t xml:space="preserve">to help you </w:t>
      </w:r>
      <w:r w:rsidR="004F14CB" w:rsidRPr="004E2952">
        <w:t xml:space="preserve">decide </w:t>
      </w:r>
      <w:r w:rsidRPr="004E2952">
        <w:t xml:space="preserve">whether an application is </w:t>
      </w:r>
      <w:r w:rsidR="008C041A" w:rsidRPr="004E2952">
        <w:t>required</w:t>
      </w:r>
      <w:r w:rsidRPr="004E2952">
        <w:t xml:space="preserve"> at this stage.</w:t>
      </w:r>
      <w:r w:rsidR="00561A49" w:rsidRPr="004E2952">
        <w:t xml:space="preserve"> </w:t>
      </w:r>
      <w:r w:rsidR="00445512" w:rsidRPr="004E2952">
        <w:t xml:space="preserve">The </w:t>
      </w:r>
      <w:r w:rsidR="00260C27" w:rsidRPr="004E2952">
        <w:t>checklist</w:t>
      </w:r>
      <w:r w:rsidR="00445512" w:rsidRPr="004E2952">
        <w:t xml:space="preserve"> address</w:t>
      </w:r>
      <w:r w:rsidR="00260C27" w:rsidRPr="004E2952">
        <w:t>es</w:t>
      </w:r>
      <w:r w:rsidR="00445512" w:rsidRPr="004E2952">
        <w:t xml:space="preserve"> applications we often receive that are either </w:t>
      </w:r>
      <w:r w:rsidR="00393079" w:rsidRPr="004E2952">
        <w:t>not ready for submission</w:t>
      </w:r>
      <w:r w:rsidR="00445512" w:rsidRPr="004E2952">
        <w:t xml:space="preserve"> or do not require</w:t>
      </w:r>
      <w:r w:rsidR="003661FD" w:rsidRPr="004E2952">
        <w:t xml:space="preserve"> </w:t>
      </w:r>
      <w:r w:rsidR="006F5C81" w:rsidRPr="004E2952">
        <w:t xml:space="preserve">SRA </w:t>
      </w:r>
      <w:r w:rsidR="003661FD" w:rsidRPr="004E2952">
        <w:t>authorisation</w:t>
      </w:r>
      <w:r w:rsidR="00961B4B" w:rsidRPr="004E2952">
        <w:t xml:space="preserve">. </w:t>
      </w:r>
    </w:p>
    <w:p w14:paraId="107B7B82" w14:textId="715665D1" w:rsidR="007F17BD" w:rsidRDefault="00082422">
      <w:pPr>
        <w:rPr>
          <w:b/>
          <w:bCs/>
        </w:rPr>
      </w:pPr>
      <w:r w:rsidRPr="00561A49">
        <w:rPr>
          <w:b/>
          <w:bCs/>
        </w:rPr>
        <w:t xml:space="preserve">CHECKLIST </w:t>
      </w:r>
      <w:r w:rsidR="001D5119" w:rsidRPr="00561A49">
        <w:rPr>
          <w:b/>
          <w:bCs/>
        </w:rPr>
        <w:t>BEFORE SUBMITTING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"/>
        <w:gridCol w:w="2699"/>
        <w:gridCol w:w="2693"/>
        <w:gridCol w:w="3209"/>
      </w:tblGrid>
      <w:tr w:rsidR="00D40F75" w14:paraId="6D7A4E8F" w14:textId="77777777" w:rsidTr="008B09EA">
        <w:trPr>
          <w:trHeight w:val="1243"/>
        </w:trPr>
        <w:tc>
          <w:tcPr>
            <w:tcW w:w="415" w:type="dxa"/>
          </w:tcPr>
          <w:p w14:paraId="129D39D0" w14:textId="7A71605D" w:rsidR="00D40F75" w:rsidRPr="00357C14" w:rsidRDefault="00D40F75" w:rsidP="00357C14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699" w:type="dxa"/>
          </w:tcPr>
          <w:p w14:paraId="34BF8DAC" w14:textId="0EF7C2B6" w:rsidR="00D40F75" w:rsidRDefault="002008C2" w:rsidP="00357C14">
            <w:pPr>
              <w:rPr>
                <w:b/>
                <w:bCs/>
              </w:rPr>
            </w:pPr>
            <w:r>
              <w:t>Are</w:t>
            </w:r>
            <w:r w:rsidR="00D40F75">
              <w:t xml:space="preserve"> the funds in the applicant firm’s client account</w:t>
            </w:r>
            <w:r>
              <w:t>?</w:t>
            </w:r>
          </w:p>
        </w:tc>
        <w:tc>
          <w:tcPr>
            <w:tcW w:w="2693" w:type="dxa"/>
          </w:tcPr>
          <w:p w14:paraId="7919ADFE" w14:textId="77777777" w:rsidR="006921FC" w:rsidRDefault="00D40F75" w:rsidP="00357C14">
            <w:pPr>
              <w:rPr>
                <w:sz w:val="32"/>
                <w:szCs w:val="32"/>
              </w:rPr>
            </w:pPr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31414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C1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</w:t>
            </w:r>
          </w:p>
          <w:p w14:paraId="676E15F9" w14:textId="6934D64B" w:rsidR="00D40F75" w:rsidRPr="00D40F75" w:rsidRDefault="006921FC" w:rsidP="00357C14">
            <w:r>
              <w:t>Go to 2</w:t>
            </w:r>
            <w:r w:rsidR="00D40F75" w:rsidRPr="004E4C14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3209" w:type="dxa"/>
          </w:tcPr>
          <w:p w14:paraId="4B37153F" w14:textId="1748199B" w:rsidR="006921FC" w:rsidRDefault="00D40F75" w:rsidP="006921FC">
            <w:pPr>
              <w:rPr>
                <w:b/>
                <w:bCs/>
              </w:rPr>
            </w:pP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42156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1F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33AAC04C" w14:textId="14CF8A87" w:rsidR="006921FC" w:rsidRPr="006921FC" w:rsidRDefault="006921FC" w:rsidP="006921FC">
            <w:r>
              <w:t xml:space="preserve">The </w:t>
            </w:r>
            <w:r w:rsidRPr="00D245EE">
              <w:t>SRA ha</w:t>
            </w:r>
            <w:r>
              <w:t>s</w:t>
            </w:r>
            <w:r w:rsidRPr="00D245EE">
              <w:t xml:space="preserve"> no power to deal with </w:t>
            </w:r>
            <w:r>
              <w:t>funds</w:t>
            </w:r>
            <w:r w:rsidRPr="00D245EE">
              <w:t xml:space="preserve"> </w:t>
            </w:r>
            <w:r>
              <w:t xml:space="preserve">under </w:t>
            </w:r>
            <w:r w:rsidRPr="00D245EE">
              <w:t xml:space="preserve">the </w:t>
            </w:r>
            <w:hyperlink r:id="rId9" w:history="1">
              <w:r>
                <w:rPr>
                  <w:rStyle w:val="Hyperlink"/>
                </w:rPr>
                <w:t>SRA Accounts Rules</w:t>
              </w:r>
            </w:hyperlink>
            <w:r>
              <w:t xml:space="preserve"> </w:t>
            </w:r>
            <w:r w:rsidRPr="00D245EE">
              <w:t xml:space="preserve">if </w:t>
            </w:r>
            <w:r>
              <w:t>they are</w:t>
            </w:r>
            <w:r w:rsidRPr="00D245EE">
              <w:t xml:space="preserve"> not in </w:t>
            </w:r>
            <w:r>
              <w:t xml:space="preserve">the firm’s </w:t>
            </w:r>
            <w:r w:rsidRPr="00D245EE">
              <w:t>client account.</w:t>
            </w:r>
            <w:r>
              <w:t xml:space="preserve"> Please contact the Professional Ethics team for guidance</w:t>
            </w:r>
            <w:r w:rsidR="00447F0D">
              <w:t xml:space="preserve">. </w:t>
            </w:r>
          </w:p>
        </w:tc>
      </w:tr>
      <w:tr w:rsidR="00D40F75" w14:paraId="5CA9B94E" w14:textId="77777777" w:rsidTr="008B09EA">
        <w:tc>
          <w:tcPr>
            <w:tcW w:w="415" w:type="dxa"/>
          </w:tcPr>
          <w:p w14:paraId="0824AE80" w14:textId="7D6C5933" w:rsidR="00D40F75" w:rsidRPr="00357C14" w:rsidRDefault="00D40F75" w:rsidP="00357C14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</w:p>
        </w:tc>
        <w:tc>
          <w:tcPr>
            <w:tcW w:w="2699" w:type="dxa"/>
          </w:tcPr>
          <w:p w14:paraId="0247235E" w14:textId="1F27DDFA" w:rsidR="00D40F75" w:rsidRDefault="002008C2" w:rsidP="00357C14">
            <w:pPr>
              <w:rPr>
                <w:b/>
                <w:bCs/>
              </w:rPr>
            </w:pPr>
            <w:r>
              <w:t>Are</w:t>
            </w:r>
            <w:r w:rsidR="00D40F75">
              <w:t xml:space="preserve"> the funds over £500</w:t>
            </w:r>
            <w:r>
              <w:t>?</w:t>
            </w:r>
          </w:p>
        </w:tc>
        <w:tc>
          <w:tcPr>
            <w:tcW w:w="2693" w:type="dxa"/>
          </w:tcPr>
          <w:p w14:paraId="248502D7" w14:textId="77777777" w:rsidR="006921FC" w:rsidRDefault="00D40F75" w:rsidP="00357C14">
            <w:pPr>
              <w:rPr>
                <w:sz w:val="32"/>
                <w:szCs w:val="32"/>
              </w:rPr>
            </w:pPr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94626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1F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</w:t>
            </w:r>
          </w:p>
          <w:p w14:paraId="715449A6" w14:textId="5B545657" w:rsidR="00D40F75" w:rsidRDefault="006921FC" w:rsidP="00357C14">
            <w:pPr>
              <w:rPr>
                <w:sz w:val="32"/>
                <w:szCs w:val="32"/>
              </w:rPr>
            </w:pPr>
            <w:r w:rsidRPr="002008C2">
              <w:t>Go to 3</w:t>
            </w:r>
            <w:r w:rsidR="00D40F75" w:rsidRPr="002008C2">
              <w:t xml:space="preserve"> </w:t>
            </w:r>
            <w:r w:rsidR="004B00E4">
              <w:t>if balance is owed to an individual, or 6</w:t>
            </w:r>
            <w:r w:rsidR="00B30FB8">
              <w:t xml:space="preserve"> to</w:t>
            </w:r>
            <w:r w:rsidR="004B00E4">
              <w:t xml:space="preserve"> a company. </w:t>
            </w:r>
          </w:p>
        </w:tc>
        <w:tc>
          <w:tcPr>
            <w:tcW w:w="3209" w:type="dxa"/>
          </w:tcPr>
          <w:p w14:paraId="7D0CD0AC" w14:textId="0960B538" w:rsidR="006921FC" w:rsidRDefault="006921FC" w:rsidP="00357C14"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43071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7E248FD5" w14:textId="5EEB9146" w:rsidR="00D40F75" w:rsidRPr="002008C2" w:rsidRDefault="00D40F75" w:rsidP="00357C14">
            <w:r>
              <w:t>SRA authorisation is not required</w:t>
            </w:r>
            <w:r w:rsidR="002008C2">
              <w:t xml:space="preserve"> – s</w:t>
            </w:r>
            <w:r>
              <w:t xml:space="preserve">ee </w:t>
            </w:r>
            <w:hyperlink r:id="rId10" w:history="1">
              <w:r>
                <w:rPr>
                  <w:rStyle w:val="Hyperlink"/>
                </w:rPr>
                <w:t>the prescribed circumstances</w:t>
              </w:r>
            </w:hyperlink>
            <w:r>
              <w:rPr>
                <w:rStyle w:val="Hyperlink"/>
              </w:rPr>
              <w:t xml:space="preserve">. </w:t>
            </w:r>
          </w:p>
        </w:tc>
      </w:tr>
      <w:tr w:rsidR="003D00BE" w14:paraId="5E3429C7" w14:textId="77777777" w:rsidTr="00AD0DE9">
        <w:trPr>
          <w:trHeight w:val="181"/>
        </w:trPr>
        <w:tc>
          <w:tcPr>
            <w:tcW w:w="9016" w:type="dxa"/>
            <w:gridSpan w:val="4"/>
            <w:shd w:val="clear" w:color="auto" w:fill="BFBFBF" w:themeFill="background1" w:themeFillShade="BF"/>
          </w:tcPr>
          <w:p w14:paraId="073382F8" w14:textId="656C527D" w:rsidR="003D00BE" w:rsidRPr="00793125" w:rsidRDefault="008C6752" w:rsidP="00267A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Balance owed to an individual: </w:t>
            </w:r>
          </w:p>
        </w:tc>
      </w:tr>
      <w:tr w:rsidR="00C863BD" w14:paraId="3AAF2F09" w14:textId="34CF48E3" w:rsidTr="008B09EA">
        <w:trPr>
          <w:trHeight w:val="721"/>
        </w:trPr>
        <w:tc>
          <w:tcPr>
            <w:tcW w:w="415" w:type="dxa"/>
          </w:tcPr>
          <w:p w14:paraId="529A854F" w14:textId="77777777" w:rsidR="00267A06" w:rsidRDefault="00267A06" w:rsidP="002008C2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699" w:type="dxa"/>
          </w:tcPr>
          <w:p w14:paraId="651AF872" w14:textId="47ABB12F" w:rsidR="00267A06" w:rsidRDefault="00D245EE" w:rsidP="00267A06">
            <w:r>
              <w:t>D</w:t>
            </w:r>
            <w:r w:rsidR="00267A06">
              <w:t>o you have their name and a mailing address?</w:t>
            </w:r>
          </w:p>
        </w:tc>
        <w:tc>
          <w:tcPr>
            <w:tcW w:w="2693" w:type="dxa"/>
          </w:tcPr>
          <w:p w14:paraId="3E88965D" w14:textId="359A64D7" w:rsidR="00267A06" w:rsidRPr="006D5FD4" w:rsidRDefault="00267A06" w:rsidP="00267A06">
            <w:r w:rsidRPr="006D5FD4">
              <w:rPr>
                <w:b/>
                <w:bCs/>
              </w:rPr>
              <w:t>Yes</w:t>
            </w:r>
            <w:r w:rsidRPr="006D5FD4">
              <w:t xml:space="preserve"> </w:t>
            </w:r>
            <w:sdt>
              <w:sdtPr>
                <w:rPr>
                  <w:sz w:val="32"/>
                  <w:szCs w:val="32"/>
                </w:rPr>
                <w:id w:val="-137331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1BF" w:rsidRPr="006D5FD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6D5FD4">
              <w:rPr>
                <w:sz w:val="32"/>
                <w:szCs w:val="32"/>
              </w:rPr>
              <w:t xml:space="preserve">  </w:t>
            </w:r>
          </w:p>
          <w:p w14:paraId="56BA0DC5" w14:textId="169140F4" w:rsidR="00755B93" w:rsidRPr="006D5FD4" w:rsidRDefault="007F2EA1" w:rsidP="00267A06">
            <w:r w:rsidRPr="006D5FD4">
              <w:t xml:space="preserve">Go to </w:t>
            </w:r>
            <w:r w:rsidR="00AB69F4">
              <w:t>4</w:t>
            </w:r>
          </w:p>
        </w:tc>
        <w:tc>
          <w:tcPr>
            <w:tcW w:w="3209" w:type="dxa"/>
          </w:tcPr>
          <w:p w14:paraId="5C56904F" w14:textId="0DB3DF7E" w:rsidR="00267A06" w:rsidRPr="006D5FD4" w:rsidRDefault="00267A06" w:rsidP="00267A06">
            <w:r w:rsidRPr="006D5FD4">
              <w:rPr>
                <w:b/>
                <w:bCs/>
              </w:rPr>
              <w:t>No</w:t>
            </w:r>
            <w:r w:rsidRPr="006D5FD4">
              <w:t xml:space="preserve"> </w:t>
            </w:r>
            <w:sdt>
              <w:sdtPr>
                <w:rPr>
                  <w:sz w:val="32"/>
                  <w:szCs w:val="32"/>
                </w:rPr>
                <w:id w:val="-42457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0BE" w:rsidRPr="006D5FD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0F2BEF87" w14:textId="7F7FCE65" w:rsidR="00755B93" w:rsidRPr="006D5FD4" w:rsidRDefault="00F0438C" w:rsidP="00267A06">
            <w:r w:rsidRPr="006D5FD4">
              <w:t xml:space="preserve">Go to </w:t>
            </w:r>
            <w:r w:rsidR="00AB69F4">
              <w:t>5</w:t>
            </w:r>
          </w:p>
        </w:tc>
      </w:tr>
      <w:tr w:rsidR="00C863BD" w14:paraId="286892F2" w14:textId="76A10D7B" w:rsidTr="008B09EA">
        <w:tc>
          <w:tcPr>
            <w:tcW w:w="415" w:type="dxa"/>
          </w:tcPr>
          <w:p w14:paraId="6CD96C66" w14:textId="77777777" w:rsidR="002E124F" w:rsidRDefault="002E124F" w:rsidP="002008C2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699" w:type="dxa"/>
          </w:tcPr>
          <w:p w14:paraId="6DAC3865" w14:textId="518C4A81" w:rsidR="002E124F" w:rsidRDefault="003D00BE" w:rsidP="008B09EA">
            <w:r>
              <w:t>Have</w:t>
            </w:r>
            <w:r w:rsidR="002E124F">
              <w:t xml:space="preserve"> you </w:t>
            </w:r>
            <w:r w:rsidR="004F14CB">
              <w:t>use</w:t>
            </w:r>
            <w:r w:rsidR="002E124F">
              <w:t xml:space="preserve">d the </w:t>
            </w:r>
            <w:hyperlink r:id="rId11" w:history="1">
              <w:r w:rsidR="00F53FB3">
                <w:rPr>
                  <w:rStyle w:val="Hyperlink"/>
                </w:rPr>
                <w:t>DWP Letter Forwarding Service</w:t>
              </w:r>
            </w:hyperlink>
            <w:r w:rsidR="002E124F">
              <w:t xml:space="preserve">, </w:t>
            </w:r>
            <w:r w:rsidR="008B09EA">
              <w:t>and received a response</w:t>
            </w:r>
            <w:r w:rsidR="000A0D61">
              <w:t xml:space="preserve"> from the DWP</w:t>
            </w:r>
            <w:r w:rsidR="008B09EA">
              <w:t xml:space="preserve">? </w:t>
            </w:r>
            <w:r w:rsidR="00DF1D41" w:rsidRPr="00DF1D41">
              <w:rPr>
                <w:b/>
                <w:bCs/>
              </w:rPr>
              <w:t>N</w:t>
            </w:r>
            <w:r w:rsidR="00C07936" w:rsidRPr="00DF1D41">
              <w:rPr>
                <w:b/>
                <w:bCs/>
              </w:rPr>
              <w:t>ot</w:t>
            </w:r>
            <w:r w:rsidR="00C07936" w:rsidRPr="005B2F85">
              <w:rPr>
                <w:b/>
                <w:bCs/>
              </w:rPr>
              <w:t>e</w:t>
            </w:r>
            <w:r w:rsidR="00AC7866">
              <w:rPr>
                <w:b/>
                <w:bCs/>
              </w:rPr>
              <w:t>:</w:t>
            </w:r>
            <w:r w:rsidR="00C07936" w:rsidRPr="005B2F85">
              <w:rPr>
                <w:b/>
                <w:bCs/>
              </w:rPr>
              <w:t xml:space="preserve"> </w:t>
            </w:r>
            <w:r w:rsidR="00C07936" w:rsidRPr="00AC7866">
              <w:t xml:space="preserve">using a tracing agent does not </w:t>
            </w:r>
            <w:r w:rsidR="00B12155" w:rsidRPr="00AC7866">
              <w:t xml:space="preserve">replace the requirement to </w:t>
            </w:r>
            <w:r w:rsidR="005B2F85" w:rsidRPr="00AC7866">
              <w:t>do this.</w:t>
            </w:r>
            <w:r w:rsidR="005B2F85">
              <w:t xml:space="preserve"> </w:t>
            </w:r>
          </w:p>
        </w:tc>
        <w:tc>
          <w:tcPr>
            <w:tcW w:w="2693" w:type="dxa"/>
          </w:tcPr>
          <w:p w14:paraId="0FB9B882" w14:textId="6BFF6351" w:rsidR="00B646CC" w:rsidRDefault="002E124F" w:rsidP="002E124F"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186883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A43" w:rsidRPr="003432A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432A7">
              <w:rPr>
                <w:sz w:val="32"/>
                <w:szCs w:val="32"/>
              </w:rPr>
              <w:t xml:space="preserve">  </w:t>
            </w:r>
          </w:p>
          <w:p w14:paraId="02FC6984" w14:textId="618599EF" w:rsidR="00791A43" w:rsidRDefault="00B646CC" w:rsidP="002E124F">
            <w:r>
              <w:t xml:space="preserve">Go to </w:t>
            </w:r>
            <w:r w:rsidR="00E70CD8">
              <w:t>5</w:t>
            </w:r>
          </w:p>
        </w:tc>
        <w:tc>
          <w:tcPr>
            <w:tcW w:w="3209" w:type="dxa"/>
          </w:tcPr>
          <w:p w14:paraId="2D02FBE9" w14:textId="77777777" w:rsidR="002E124F" w:rsidRDefault="002E124F" w:rsidP="002E124F"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107828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1A43" w:rsidRPr="003432A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32CA063A" w14:textId="6EE038AC" w:rsidR="00523C21" w:rsidRDefault="00523C21" w:rsidP="00447F0D">
            <w:r>
              <w:t xml:space="preserve">Please </w:t>
            </w:r>
            <w:r w:rsidR="004F14CB">
              <w:t>use</w:t>
            </w:r>
            <w:r>
              <w:t xml:space="preserve"> the DWP letter forwarding service</w:t>
            </w:r>
            <w:r w:rsidR="00674632">
              <w:t xml:space="preserve"> and </w:t>
            </w:r>
            <w:r>
              <w:t xml:space="preserve">wait for the response before </w:t>
            </w:r>
            <w:r w:rsidR="00A22E0C">
              <w:t>applying</w:t>
            </w:r>
            <w:r>
              <w:t>.</w:t>
            </w:r>
          </w:p>
          <w:p w14:paraId="1B8F1635" w14:textId="2AEB1B8B" w:rsidR="001A17C4" w:rsidRPr="00791A43" w:rsidRDefault="00674632" w:rsidP="00447F0D">
            <w:r>
              <w:t xml:space="preserve">If the DWP successfully traces the individual, please wait </w:t>
            </w:r>
            <w:r w:rsidR="004E2952">
              <w:t xml:space="preserve">at least </w:t>
            </w:r>
            <w:r>
              <w:t>four weeks before submitting the application.</w:t>
            </w:r>
          </w:p>
        </w:tc>
      </w:tr>
      <w:tr w:rsidR="00C863BD" w14:paraId="7202618B" w14:textId="1F27D513" w:rsidTr="008B09EA">
        <w:tc>
          <w:tcPr>
            <w:tcW w:w="415" w:type="dxa"/>
          </w:tcPr>
          <w:p w14:paraId="170B361B" w14:textId="77777777" w:rsidR="00106EF7" w:rsidRDefault="00106EF7" w:rsidP="002008C2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699" w:type="dxa"/>
          </w:tcPr>
          <w:p w14:paraId="4EDA04EA" w14:textId="771AFCB1" w:rsidR="00674632" w:rsidRDefault="00106EF7" w:rsidP="00106EF7">
            <w:r>
              <w:t>If this is an estate matter, can you contact the Personal Representatives or Executors for instructions?</w:t>
            </w:r>
            <w:r w:rsidR="00194C31">
              <w:t xml:space="preserve"> You can c</w:t>
            </w:r>
            <w:r w:rsidR="00584E0B">
              <w:t xml:space="preserve">heck </w:t>
            </w:r>
            <w:r w:rsidR="00194C31">
              <w:t>for</w:t>
            </w:r>
            <w:r w:rsidR="00584E0B">
              <w:t xml:space="preserve"> </w:t>
            </w:r>
            <w:hyperlink r:id="rId12" w:history="1">
              <w:r w:rsidR="00194C31">
                <w:rPr>
                  <w:rStyle w:val="Hyperlink"/>
                </w:rPr>
                <w:t>probate records online.</w:t>
              </w:r>
            </w:hyperlink>
            <w:r w:rsidR="00B12E5F">
              <w:t xml:space="preserve"> </w:t>
            </w:r>
          </w:p>
        </w:tc>
        <w:tc>
          <w:tcPr>
            <w:tcW w:w="2693" w:type="dxa"/>
          </w:tcPr>
          <w:p w14:paraId="0AD35355" w14:textId="6A8B5343" w:rsidR="00674632" w:rsidRDefault="00106EF7" w:rsidP="00106EF7"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43547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32A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432A7">
              <w:rPr>
                <w:sz w:val="32"/>
                <w:szCs w:val="32"/>
              </w:rPr>
              <w:t xml:space="preserve">  </w:t>
            </w:r>
          </w:p>
          <w:p w14:paraId="16A75E15" w14:textId="77777777" w:rsidR="007556F6" w:rsidRDefault="00963D25" w:rsidP="00106EF7">
            <w:r>
              <w:t xml:space="preserve">Obtain their instructions. </w:t>
            </w:r>
          </w:p>
          <w:p w14:paraId="1CFB5BED" w14:textId="6DD89683" w:rsidR="00674632" w:rsidRDefault="006B1309" w:rsidP="00106EF7">
            <w:r>
              <w:t xml:space="preserve">If you are the executors, you can authorise a donation to charity, </w:t>
            </w:r>
            <w:r w:rsidR="009B1C18">
              <w:t>n</w:t>
            </w:r>
            <w:r w:rsidR="00C863BD">
              <w:t>o application is required</w:t>
            </w:r>
            <w:r w:rsidR="0069193C">
              <w:t xml:space="preserve"> – see </w:t>
            </w:r>
            <w:hyperlink r:id="rId13" w:history="1">
              <w:r w:rsidR="0069193C">
                <w:rPr>
                  <w:rStyle w:val="Hyperlink"/>
                </w:rPr>
                <w:t>our guidance</w:t>
              </w:r>
            </w:hyperlink>
            <w:r w:rsidR="0069193C">
              <w:t>.</w:t>
            </w:r>
            <w:r w:rsidR="00C863BD">
              <w:t xml:space="preserve"> </w:t>
            </w:r>
          </w:p>
        </w:tc>
        <w:tc>
          <w:tcPr>
            <w:tcW w:w="3209" w:type="dxa"/>
          </w:tcPr>
          <w:p w14:paraId="62F8BE97" w14:textId="4C6FF9B7" w:rsidR="00106EF7" w:rsidRDefault="00106EF7" w:rsidP="008B09EA">
            <w:r w:rsidRPr="00962025">
              <w:rPr>
                <w:b/>
                <w:bCs/>
              </w:rPr>
              <w:t>No</w:t>
            </w:r>
            <w:r w:rsidR="00803EA9">
              <w:rPr>
                <w:b/>
                <w:bCs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3985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F0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124F07">
              <w:rPr>
                <w:sz w:val="32"/>
                <w:szCs w:val="32"/>
              </w:rPr>
              <w:tab/>
              <w:t xml:space="preserve">         </w:t>
            </w:r>
            <w:r w:rsidR="00124F07" w:rsidRPr="00962025">
              <w:rPr>
                <w:b/>
                <w:bCs/>
              </w:rPr>
              <w:t>N</w:t>
            </w:r>
            <w:r w:rsidR="00124F07">
              <w:rPr>
                <w:b/>
                <w:bCs/>
              </w:rPr>
              <w:t>/A</w:t>
            </w:r>
            <w:r w:rsidR="00124F07">
              <w:t xml:space="preserve"> </w:t>
            </w:r>
            <w:sdt>
              <w:sdtPr>
                <w:rPr>
                  <w:sz w:val="32"/>
                  <w:szCs w:val="32"/>
                </w:rPr>
                <w:id w:val="183587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F07" w:rsidRPr="003432A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625F924" w14:textId="60825522" w:rsidR="00963D25" w:rsidRPr="00963D25" w:rsidRDefault="00F11B89" w:rsidP="00963D25">
            <w:r>
              <w:t xml:space="preserve">Please review </w:t>
            </w:r>
            <w:hyperlink r:id="rId14" w:history="1">
              <w:r>
                <w:rPr>
                  <w:rStyle w:val="Hyperlink"/>
                </w:rPr>
                <w:t>our guidance</w:t>
              </w:r>
            </w:hyperlink>
            <w:r>
              <w:t xml:space="preserve"> and submit the application </w:t>
            </w:r>
            <w:r w:rsidR="004F6748">
              <w:t>as</w:t>
            </w:r>
            <w:r>
              <w:t xml:space="preserve"> necessary. </w:t>
            </w:r>
          </w:p>
        </w:tc>
      </w:tr>
      <w:tr w:rsidR="0070333E" w14:paraId="6F98A574" w14:textId="77777777" w:rsidTr="00AD0DE9">
        <w:trPr>
          <w:trHeight w:val="199"/>
        </w:trPr>
        <w:tc>
          <w:tcPr>
            <w:tcW w:w="9016" w:type="dxa"/>
            <w:gridSpan w:val="4"/>
            <w:shd w:val="clear" w:color="auto" w:fill="BFBFBF" w:themeFill="background1" w:themeFillShade="BF"/>
          </w:tcPr>
          <w:p w14:paraId="68FA90FA" w14:textId="0C111168" w:rsidR="0070333E" w:rsidRDefault="002F2730" w:rsidP="00A574C7">
            <w:r>
              <w:rPr>
                <w:b/>
                <w:bCs/>
              </w:rPr>
              <w:t>Balance</w:t>
            </w:r>
            <w:r w:rsidR="0070333E" w:rsidRPr="0070333E">
              <w:rPr>
                <w:b/>
                <w:bCs/>
              </w:rPr>
              <w:t xml:space="preserve"> owed to a company</w:t>
            </w:r>
            <w:r w:rsidR="0070333E">
              <w:rPr>
                <w:b/>
                <w:bCs/>
              </w:rPr>
              <w:t>:</w:t>
            </w:r>
          </w:p>
        </w:tc>
      </w:tr>
      <w:tr w:rsidR="00C863BD" w14:paraId="09DAFD36" w14:textId="5F1ED654" w:rsidTr="008B09EA">
        <w:trPr>
          <w:trHeight w:val="64"/>
        </w:trPr>
        <w:tc>
          <w:tcPr>
            <w:tcW w:w="415" w:type="dxa"/>
          </w:tcPr>
          <w:p w14:paraId="467E6092" w14:textId="77777777" w:rsidR="00A574C7" w:rsidRDefault="00A574C7" w:rsidP="002008C2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2699" w:type="dxa"/>
          </w:tcPr>
          <w:p w14:paraId="60651884" w14:textId="481B2193" w:rsidR="00A574C7" w:rsidRDefault="00AA6F5A" w:rsidP="00A574C7">
            <w:r>
              <w:t>Check Companies House - h</w:t>
            </w:r>
            <w:r w:rsidR="0070333E">
              <w:t>as the company been dissolved?</w:t>
            </w:r>
            <w:r w:rsidR="00A574C7">
              <w:t xml:space="preserve"> </w:t>
            </w:r>
          </w:p>
        </w:tc>
        <w:tc>
          <w:tcPr>
            <w:tcW w:w="2693" w:type="dxa"/>
          </w:tcPr>
          <w:p w14:paraId="6D83F113" w14:textId="214F233B" w:rsidR="00A85234" w:rsidRDefault="00A574C7" w:rsidP="00A85234"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60281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B54" w:rsidRPr="00892FE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892FE2">
              <w:rPr>
                <w:sz w:val="32"/>
                <w:szCs w:val="32"/>
              </w:rPr>
              <w:t xml:space="preserve">  </w:t>
            </w:r>
          </w:p>
          <w:p w14:paraId="216A6615" w14:textId="2EE1BA61" w:rsidR="000B2EEA" w:rsidRDefault="00C863BD" w:rsidP="000B2DE9">
            <w:r>
              <w:t xml:space="preserve">The funds are </w:t>
            </w:r>
            <w:hyperlink r:id="rId15" w:history="1">
              <w:r w:rsidR="00D17070">
                <w:rPr>
                  <w:rStyle w:val="Hyperlink"/>
                </w:rPr>
                <w:t>Bona Vacantia</w:t>
              </w:r>
            </w:hyperlink>
            <w:r w:rsidR="00D17070">
              <w:t xml:space="preserve"> </w:t>
            </w:r>
            <w:r w:rsidR="00F96629">
              <w:t xml:space="preserve">under the </w:t>
            </w:r>
            <w:r w:rsidR="00A85234">
              <w:t>C</w:t>
            </w:r>
            <w:r w:rsidR="00F96629">
              <w:t xml:space="preserve">ompanies Act and payable directly to the </w:t>
            </w:r>
            <w:r w:rsidR="00A85234">
              <w:t>T</w:t>
            </w:r>
            <w:r w:rsidR="00F96629">
              <w:t xml:space="preserve">reasury Solicitor. </w:t>
            </w:r>
            <w:r w:rsidR="00F96629" w:rsidRPr="00334338">
              <w:rPr>
                <w:b/>
                <w:bCs/>
              </w:rPr>
              <w:t>No application</w:t>
            </w:r>
            <w:r w:rsidR="00334338">
              <w:rPr>
                <w:b/>
                <w:bCs/>
              </w:rPr>
              <w:t xml:space="preserve"> is</w:t>
            </w:r>
            <w:r w:rsidR="00F96629">
              <w:t xml:space="preserve"> </w:t>
            </w:r>
            <w:r w:rsidR="00F96629" w:rsidRPr="00334338">
              <w:rPr>
                <w:b/>
                <w:bCs/>
              </w:rPr>
              <w:t>required</w:t>
            </w:r>
            <w:r w:rsidR="00F96629">
              <w:t xml:space="preserve"> if the T</w:t>
            </w:r>
            <w:r w:rsidR="00F40A6B">
              <w:t xml:space="preserve">reasury </w:t>
            </w:r>
            <w:r w:rsidR="00F96629">
              <w:t>S</w:t>
            </w:r>
            <w:r w:rsidR="00F40A6B">
              <w:t>olicitor</w:t>
            </w:r>
            <w:r w:rsidR="00F96629">
              <w:t xml:space="preserve"> accepts the funds.</w:t>
            </w:r>
            <w:r w:rsidR="007465AD">
              <w:t xml:space="preserve"> </w:t>
            </w:r>
          </w:p>
        </w:tc>
        <w:tc>
          <w:tcPr>
            <w:tcW w:w="3209" w:type="dxa"/>
          </w:tcPr>
          <w:p w14:paraId="7D9F61C0" w14:textId="0708E445" w:rsidR="00A85234" w:rsidRDefault="00A574C7" w:rsidP="008946E5"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1123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9E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3D1136D2" w14:textId="79C45FE2" w:rsidR="008946E5" w:rsidRPr="008946E5" w:rsidRDefault="008946E5" w:rsidP="008946E5">
            <w:r>
              <w:t xml:space="preserve">Please review </w:t>
            </w:r>
            <w:hyperlink r:id="rId16" w:history="1">
              <w:r>
                <w:rPr>
                  <w:rStyle w:val="Hyperlink"/>
                </w:rPr>
                <w:t>our guidance</w:t>
              </w:r>
            </w:hyperlink>
            <w:r>
              <w:t xml:space="preserve"> and submit the application as necessary.</w:t>
            </w:r>
          </w:p>
        </w:tc>
      </w:tr>
    </w:tbl>
    <w:p w14:paraId="08A60A4D" w14:textId="77777777" w:rsidR="008C6752" w:rsidRDefault="008C6752" w:rsidP="00A85234">
      <w:pPr>
        <w:jc w:val="center"/>
        <w:rPr>
          <w:b/>
          <w:bCs/>
          <w:sz w:val="24"/>
          <w:szCs w:val="24"/>
        </w:rPr>
      </w:pPr>
    </w:p>
    <w:p w14:paraId="2D147B7A" w14:textId="7DC84FB0" w:rsidR="00A1163B" w:rsidRPr="00DF44AE" w:rsidRDefault="003B5E14" w:rsidP="00A85234">
      <w:pPr>
        <w:jc w:val="center"/>
        <w:rPr>
          <w:b/>
          <w:bCs/>
          <w:sz w:val="28"/>
          <w:szCs w:val="28"/>
        </w:rPr>
      </w:pPr>
      <w:r w:rsidRPr="00DF44AE">
        <w:rPr>
          <w:b/>
          <w:bCs/>
          <w:sz w:val="28"/>
          <w:szCs w:val="28"/>
        </w:rPr>
        <w:lastRenderedPageBreak/>
        <w:t xml:space="preserve">APPLICATION </w:t>
      </w:r>
      <w:r w:rsidR="005C2AFA" w:rsidRPr="00DF44AE">
        <w:rPr>
          <w:b/>
          <w:bCs/>
          <w:sz w:val="28"/>
          <w:szCs w:val="28"/>
        </w:rPr>
        <w:t>FORM</w:t>
      </w:r>
    </w:p>
    <w:p w14:paraId="2A638BCD" w14:textId="26CC6220" w:rsidR="003B5E14" w:rsidRPr="00DA1183" w:rsidRDefault="004E4C14">
      <w:r>
        <w:t>Please r</w:t>
      </w:r>
      <w:r w:rsidR="00E5432A">
        <w:t xml:space="preserve">ead the </w:t>
      </w:r>
      <w:hyperlink r:id="rId17" w:history="1">
        <w:r w:rsidR="007525E2">
          <w:rPr>
            <w:rStyle w:val="Hyperlink"/>
          </w:rPr>
          <w:t>guidance</w:t>
        </w:r>
      </w:hyperlink>
      <w:r w:rsidR="00E5432A">
        <w:t xml:space="preserve"> on our website before submitting this form</w:t>
      </w:r>
      <w:r>
        <w:t xml:space="preserve"> to</w:t>
      </w:r>
      <w:r w:rsidR="00AC2CF4">
        <w:t xml:space="preserve">: </w:t>
      </w:r>
      <w:hyperlink r:id="rId18" w:history="1">
        <w:r w:rsidR="00AC2CF4" w:rsidRPr="00B75F18">
          <w:rPr>
            <w:rStyle w:val="Hyperlink"/>
          </w:rPr>
          <w:t>professional.ethics@sra.org.uk</w:t>
        </w:r>
      </w:hyperlink>
      <w:r w:rsidR="004664DE">
        <w:t xml:space="preserve">, or </w:t>
      </w:r>
      <w:r w:rsidR="00CD65E4" w:rsidRPr="00CD65E4">
        <w:t>Professional Ethics, SRA</w:t>
      </w:r>
      <w:r w:rsidR="007A7519">
        <w:t>:</w:t>
      </w:r>
      <w:r w:rsidR="00CD200C">
        <w:t xml:space="preserve"> </w:t>
      </w:r>
      <w:r w:rsidR="00CD65E4" w:rsidRPr="00CD65E4">
        <w:t xml:space="preserve">The Cube, 199 </w:t>
      </w:r>
      <w:proofErr w:type="spellStart"/>
      <w:r w:rsidR="00CD65E4" w:rsidRPr="00CD65E4">
        <w:t>Wharfside</w:t>
      </w:r>
      <w:proofErr w:type="spellEnd"/>
      <w:r w:rsidR="00CD65E4" w:rsidRPr="00CD65E4">
        <w:t xml:space="preserve"> Street, Birmingham B1 1RN or DX720293 Birmingham 47</w:t>
      </w:r>
      <w:r w:rsidR="004D4789">
        <w:t>.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4962"/>
      </w:tblGrid>
      <w:tr w:rsidR="002B4311" w14:paraId="0ED2F57A" w14:textId="77777777" w:rsidTr="00E5744C">
        <w:trPr>
          <w:trHeight w:val="209"/>
        </w:trPr>
        <w:tc>
          <w:tcPr>
            <w:tcW w:w="567" w:type="dxa"/>
            <w:shd w:val="clear" w:color="auto" w:fill="BFBFBF" w:themeFill="background1" w:themeFillShade="BF"/>
          </w:tcPr>
          <w:p w14:paraId="0C2C2082" w14:textId="77777777" w:rsidR="002B4311" w:rsidRPr="00B17158" w:rsidRDefault="002B4311" w:rsidP="00B1715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8364" w:type="dxa"/>
            <w:gridSpan w:val="2"/>
            <w:shd w:val="clear" w:color="auto" w:fill="BFBFBF" w:themeFill="background1" w:themeFillShade="BF"/>
          </w:tcPr>
          <w:p w14:paraId="60D60D8E" w14:textId="5FDF14C1" w:rsidR="002B4311" w:rsidRDefault="002B4311" w:rsidP="002B4311">
            <w:r w:rsidRPr="002B4311">
              <w:rPr>
                <w:b/>
                <w:bCs/>
              </w:rPr>
              <w:t xml:space="preserve">Applicant firm information </w:t>
            </w:r>
          </w:p>
        </w:tc>
      </w:tr>
      <w:tr w:rsidR="002B4311" w14:paraId="2A38CD47" w14:textId="77777777" w:rsidTr="00EF6685">
        <w:trPr>
          <w:trHeight w:val="405"/>
        </w:trPr>
        <w:tc>
          <w:tcPr>
            <w:tcW w:w="567" w:type="dxa"/>
          </w:tcPr>
          <w:p w14:paraId="2BE6D4F8" w14:textId="77777777" w:rsidR="002B4311" w:rsidRDefault="002B4311" w:rsidP="00B17158">
            <w:pPr>
              <w:pStyle w:val="ListParagraph"/>
              <w:numPr>
                <w:ilvl w:val="1"/>
                <w:numId w:val="2"/>
              </w:numPr>
            </w:pPr>
          </w:p>
        </w:tc>
        <w:tc>
          <w:tcPr>
            <w:tcW w:w="3402" w:type="dxa"/>
          </w:tcPr>
          <w:p w14:paraId="050D909B" w14:textId="79D35E9C" w:rsidR="002B4311" w:rsidRDefault="002B4311" w:rsidP="002B4311">
            <w:r>
              <w:t>Name of applicant firm</w:t>
            </w:r>
            <w:r w:rsidR="0004696D">
              <w:t>:</w:t>
            </w:r>
          </w:p>
        </w:tc>
        <w:tc>
          <w:tcPr>
            <w:tcW w:w="4962" w:type="dxa"/>
          </w:tcPr>
          <w:p w14:paraId="74713D7B" w14:textId="7D5A6369" w:rsidR="002B4311" w:rsidRDefault="002B4311"/>
        </w:tc>
      </w:tr>
      <w:tr w:rsidR="002B4311" w14:paraId="08C4B967" w14:textId="77777777" w:rsidTr="00EF6685">
        <w:trPr>
          <w:trHeight w:val="411"/>
        </w:trPr>
        <w:tc>
          <w:tcPr>
            <w:tcW w:w="567" w:type="dxa"/>
          </w:tcPr>
          <w:p w14:paraId="65311819" w14:textId="77777777" w:rsidR="002B4311" w:rsidRDefault="002B4311" w:rsidP="00B17158">
            <w:pPr>
              <w:pStyle w:val="ListParagraph"/>
              <w:numPr>
                <w:ilvl w:val="1"/>
                <w:numId w:val="2"/>
              </w:numPr>
            </w:pPr>
          </w:p>
        </w:tc>
        <w:tc>
          <w:tcPr>
            <w:tcW w:w="3402" w:type="dxa"/>
          </w:tcPr>
          <w:p w14:paraId="2E810920" w14:textId="3CE18873" w:rsidR="002B4311" w:rsidRDefault="002B4311" w:rsidP="002B4311">
            <w:r>
              <w:t>Head office SRA number</w:t>
            </w:r>
            <w:r w:rsidR="0004696D">
              <w:t>:</w:t>
            </w:r>
          </w:p>
        </w:tc>
        <w:tc>
          <w:tcPr>
            <w:tcW w:w="4962" w:type="dxa"/>
          </w:tcPr>
          <w:p w14:paraId="2747CE5E" w14:textId="0FA4B560" w:rsidR="002B4311" w:rsidRDefault="002B4311"/>
        </w:tc>
      </w:tr>
      <w:tr w:rsidR="002B4311" w14:paraId="6F953E70" w14:textId="77777777" w:rsidTr="004E4C14">
        <w:trPr>
          <w:trHeight w:val="349"/>
        </w:trPr>
        <w:tc>
          <w:tcPr>
            <w:tcW w:w="567" w:type="dxa"/>
          </w:tcPr>
          <w:p w14:paraId="2B729D9D" w14:textId="77777777" w:rsidR="002B4311" w:rsidRDefault="002B4311" w:rsidP="007873FF">
            <w:pPr>
              <w:pStyle w:val="ListParagraph"/>
              <w:numPr>
                <w:ilvl w:val="1"/>
                <w:numId w:val="2"/>
              </w:numPr>
            </w:pPr>
          </w:p>
        </w:tc>
        <w:tc>
          <w:tcPr>
            <w:tcW w:w="3402" w:type="dxa"/>
          </w:tcPr>
          <w:p w14:paraId="738E202F" w14:textId="333C6E55" w:rsidR="002B4311" w:rsidRDefault="002B4311" w:rsidP="002B4311">
            <w:r>
              <w:t>Name of appointed COFA</w:t>
            </w:r>
            <w:r w:rsidR="0004696D">
              <w:t>:</w:t>
            </w:r>
          </w:p>
        </w:tc>
        <w:tc>
          <w:tcPr>
            <w:tcW w:w="4962" w:type="dxa"/>
          </w:tcPr>
          <w:p w14:paraId="2E759300" w14:textId="3CCECBAA" w:rsidR="002B4311" w:rsidRDefault="002B4311"/>
        </w:tc>
      </w:tr>
      <w:tr w:rsidR="002B4311" w14:paraId="236A9F98" w14:textId="77777777" w:rsidTr="005159F7">
        <w:trPr>
          <w:trHeight w:val="553"/>
        </w:trPr>
        <w:tc>
          <w:tcPr>
            <w:tcW w:w="567" w:type="dxa"/>
          </w:tcPr>
          <w:p w14:paraId="5402C4DD" w14:textId="77777777" w:rsidR="002B4311" w:rsidRDefault="002B4311" w:rsidP="007873FF">
            <w:pPr>
              <w:pStyle w:val="ListParagraph"/>
              <w:numPr>
                <w:ilvl w:val="1"/>
                <w:numId w:val="2"/>
              </w:numPr>
            </w:pPr>
          </w:p>
        </w:tc>
        <w:tc>
          <w:tcPr>
            <w:tcW w:w="3402" w:type="dxa"/>
          </w:tcPr>
          <w:p w14:paraId="1152A2EE" w14:textId="37EE8220" w:rsidR="002B4311" w:rsidRDefault="002B4311" w:rsidP="002B4311">
            <w:r>
              <w:t>Is the COFA aware of this application being made?</w:t>
            </w:r>
          </w:p>
        </w:tc>
        <w:tc>
          <w:tcPr>
            <w:tcW w:w="4962" w:type="dxa"/>
          </w:tcPr>
          <w:p w14:paraId="2A413A69" w14:textId="36F0F5EB" w:rsidR="002B4311" w:rsidRDefault="002B4311" w:rsidP="007873FF"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28386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519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1933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4C1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2B4311" w14:paraId="73710EFE" w14:textId="77777777" w:rsidTr="004E4C14">
        <w:trPr>
          <w:trHeight w:val="562"/>
        </w:trPr>
        <w:tc>
          <w:tcPr>
            <w:tcW w:w="567" w:type="dxa"/>
          </w:tcPr>
          <w:p w14:paraId="7FEAF7DA" w14:textId="77777777" w:rsidR="002B4311" w:rsidRDefault="002B4311" w:rsidP="00B17158">
            <w:pPr>
              <w:pStyle w:val="ListParagraph"/>
              <w:numPr>
                <w:ilvl w:val="1"/>
                <w:numId w:val="2"/>
              </w:numPr>
            </w:pPr>
          </w:p>
        </w:tc>
        <w:tc>
          <w:tcPr>
            <w:tcW w:w="3402" w:type="dxa"/>
          </w:tcPr>
          <w:p w14:paraId="2B542714" w14:textId="53EE58D9" w:rsidR="002B4311" w:rsidRDefault="002B4311">
            <w:r>
              <w:t>Application contact name and email address</w:t>
            </w:r>
            <w:r w:rsidR="0004696D">
              <w:t>:</w:t>
            </w:r>
          </w:p>
        </w:tc>
        <w:tc>
          <w:tcPr>
            <w:tcW w:w="4962" w:type="dxa"/>
          </w:tcPr>
          <w:p w14:paraId="784D1519" w14:textId="6BCCCFFE" w:rsidR="002B4311" w:rsidRDefault="002B4311"/>
        </w:tc>
      </w:tr>
      <w:tr w:rsidR="002B4311" w14:paraId="0F166BEC" w14:textId="77777777" w:rsidTr="004E4C14">
        <w:trPr>
          <w:trHeight w:val="361"/>
        </w:trPr>
        <w:tc>
          <w:tcPr>
            <w:tcW w:w="567" w:type="dxa"/>
          </w:tcPr>
          <w:p w14:paraId="6F3B55DE" w14:textId="77777777" w:rsidR="002B4311" w:rsidRDefault="002B4311" w:rsidP="00B17158">
            <w:pPr>
              <w:pStyle w:val="ListParagraph"/>
              <w:numPr>
                <w:ilvl w:val="1"/>
                <w:numId w:val="2"/>
              </w:numPr>
            </w:pPr>
          </w:p>
        </w:tc>
        <w:tc>
          <w:tcPr>
            <w:tcW w:w="3402" w:type="dxa"/>
          </w:tcPr>
          <w:p w14:paraId="120886AA" w14:textId="61853603" w:rsidR="002B4311" w:rsidRDefault="002B4311" w:rsidP="002B4311">
            <w:r>
              <w:t>Firm’s reference</w:t>
            </w:r>
            <w:r w:rsidR="00BF4BD0">
              <w:t>:</w:t>
            </w:r>
          </w:p>
        </w:tc>
        <w:tc>
          <w:tcPr>
            <w:tcW w:w="4962" w:type="dxa"/>
          </w:tcPr>
          <w:p w14:paraId="6C22D370" w14:textId="77777777" w:rsidR="002B4311" w:rsidRDefault="002B4311"/>
        </w:tc>
      </w:tr>
      <w:tr w:rsidR="002B4311" w14:paraId="57F8EE9E" w14:textId="77777777" w:rsidTr="00D33D57">
        <w:trPr>
          <w:trHeight w:val="794"/>
        </w:trPr>
        <w:tc>
          <w:tcPr>
            <w:tcW w:w="567" w:type="dxa"/>
          </w:tcPr>
          <w:p w14:paraId="5835CFAE" w14:textId="77777777" w:rsidR="002B4311" w:rsidRDefault="002B4311" w:rsidP="00B17158">
            <w:pPr>
              <w:pStyle w:val="ListParagraph"/>
              <w:numPr>
                <w:ilvl w:val="1"/>
                <w:numId w:val="2"/>
              </w:numPr>
            </w:pPr>
          </w:p>
        </w:tc>
        <w:tc>
          <w:tcPr>
            <w:tcW w:w="3402" w:type="dxa"/>
          </w:tcPr>
          <w:p w14:paraId="4242C18F" w14:textId="408F8A7D" w:rsidR="002B4311" w:rsidRDefault="006C13B0" w:rsidP="002B4311">
            <w:r>
              <w:t>Please confirm the name of the client account in which the money is held</w:t>
            </w:r>
            <w:r w:rsidR="00C2303B">
              <w:t>:</w:t>
            </w:r>
          </w:p>
        </w:tc>
        <w:tc>
          <w:tcPr>
            <w:tcW w:w="4962" w:type="dxa"/>
          </w:tcPr>
          <w:p w14:paraId="4940A102" w14:textId="77777777" w:rsidR="000B2EEA" w:rsidRDefault="00D33D57" w:rsidP="00BF4BD0">
            <w:pPr>
              <w:rPr>
                <w:b/>
                <w:bCs/>
              </w:rPr>
            </w:pPr>
            <w:r w:rsidRPr="002B71EE">
              <w:rPr>
                <w:b/>
                <w:bCs/>
              </w:rPr>
              <w:t xml:space="preserve">See checklist question 1. </w:t>
            </w:r>
          </w:p>
          <w:p w14:paraId="16085030" w14:textId="5DC0C735" w:rsidR="000D3AE9" w:rsidRPr="000E4AEE" w:rsidRDefault="000D3AE9" w:rsidP="00BF4BD0"/>
        </w:tc>
      </w:tr>
      <w:tr w:rsidR="002B4311" w14:paraId="34274EC3" w14:textId="77777777" w:rsidTr="000A6B97">
        <w:trPr>
          <w:trHeight w:val="760"/>
        </w:trPr>
        <w:tc>
          <w:tcPr>
            <w:tcW w:w="567" w:type="dxa"/>
          </w:tcPr>
          <w:p w14:paraId="5E892CE0" w14:textId="77777777" w:rsidR="002B4311" w:rsidRDefault="002B4311" w:rsidP="00B17158">
            <w:pPr>
              <w:pStyle w:val="ListParagraph"/>
              <w:numPr>
                <w:ilvl w:val="1"/>
                <w:numId w:val="2"/>
              </w:numPr>
            </w:pPr>
          </w:p>
        </w:tc>
        <w:tc>
          <w:tcPr>
            <w:tcW w:w="3402" w:type="dxa"/>
          </w:tcPr>
          <w:p w14:paraId="22B0A775" w14:textId="00E98B9A" w:rsidR="002B4311" w:rsidRDefault="00A43979" w:rsidP="002B4311">
            <w:r>
              <w:t xml:space="preserve">Please confirm the </w:t>
            </w:r>
            <w:r w:rsidR="00954D10">
              <w:t xml:space="preserve">funds are </w:t>
            </w:r>
            <w:r>
              <w:t xml:space="preserve">over </w:t>
            </w:r>
            <w:r w:rsidR="002B4311">
              <w:t>£500</w:t>
            </w:r>
            <w:r w:rsidR="0094121A">
              <w:t>:</w:t>
            </w:r>
          </w:p>
        </w:tc>
        <w:tc>
          <w:tcPr>
            <w:tcW w:w="4962" w:type="dxa"/>
          </w:tcPr>
          <w:p w14:paraId="3165B0F9" w14:textId="77777777" w:rsidR="000B2EEA" w:rsidRDefault="004E4C14" w:rsidP="006F376D">
            <w:pPr>
              <w:rPr>
                <w:sz w:val="32"/>
                <w:szCs w:val="32"/>
              </w:rPr>
            </w:pPr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6905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C1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48635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6E14EF25" w14:textId="1D5A041A" w:rsidR="00D33D57" w:rsidRPr="002B71EE" w:rsidRDefault="00D33D57" w:rsidP="006F376D">
            <w:pPr>
              <w:rPr>
                <w:b/>
                <w:bCs/>
              </w:rPr>
            </w:pPr>
            <w:r w:rsidRPr="002B71EE">
              <w:rPr>
                <w:b/>
                <w:bCs/>
              </w:rPr>
              <w:t>See checklist question 2.</w:t>
            </w:r>
          </w:p>
        </w:tc>
      </w:tr>
      <w:tr w:rsidR="00DC16B4" w14:paraId="350DD012" w14:textId="77777777" w:rsidTr="00E5744C">
        <w:trPr>
          <w:trHeight w:val="203"/>
        </w:trPr>
        <w:tc>
          <w:tcPr>
            <w:tcW w:w="567" w:type="dxa"/>
            <w:shd w:val="clear" w:color="auto" w:fill="BFBFBF" w:themeFill="background1" w:themeFillShade="BF"/>
          </w:tcPr>
          <w:p w14:paraId="1BDDDA2F" w14:textId="77777777" w:rsidR="00DC16B4" w:rsidRPr="00B17158" w:rsidRDefault="00DC16B4" w:rsidP="00DC16B4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8364" w:type="dxa"/>
            <w:gridSpan w:val="2"/>
            <w:shd w:val="clear" w:color="auto" w:fill="BFBFBF" w:themeFill="background1" w:themeFillShade="BF"/>
          </w:tcPr>
          <w:p w14:paraId="29080E00" w14:textId="6CF81810" w:rsidR="00DC16B4" w:rsidRDefault="00A43979" w:rsidP="00C02435">
            <w:r>
              <w:rPr>
                <w:b/>
                <w:bCs/>
              </w:rPr>
              <w:t>Information about the balance</w:t>
            </w:r>
            <w:r w:rsidR="00DC16B4" w:rsidRPr="002B4311">
              <w:rPr>
                <w:b/>
                <w:bCs/>
              </w:rPr>
              <w:t xml:space="preserve"> </w:t>
            </w:r>
            <w:r w:rsidR="007D43AD">
              <w:rPr>
                <w:b/>
                <w:bCs/>
              </w:rPr>
              <w:t>– one balance per application</w:t>
            </w:r>
            <w:r w:rsidR="00DF44AE">
              <w:rPr>
                <w:b/>
                <w:bCs/>
              </w:rPr>
              <w:t xml:space="preserve"> form</w:t>
            </w:r>
          </w:p>
        </w:tc>
      </w:tr>
      <w:tr w:rsidR="00F42543" w14:paraId="2032C9A5" w14:textId="77777777" w:rsidTr="00EF6685">
        <w:trPr>
          <w:trHeight w:val="405"/>
        </w:trPr>
        <w:tc>
          <w:tcPr>
            <w:tcW w:w="567" w:type="dxa"/>
          </w:tcPr>
          <w:p w14:paraId="6DF4139C" w14:textId="77777777" w:rsidR="00DC16B4" w:rsidRDefault="00DC16B4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</w:tcPr>
          <w:p w14:paraId="47A1360B" w14:textId="005D2317" w:rsidR="00DC16B4" w:rsidRDefault="00DC16B4" w:rsidP="00C02435">
            <w:r>
              <w:t xml:space="preserve">Name of client or third party </w:t>
            </w:r>
            <w:r w:rsidR="004F14CB">
              <w:t xml:space="preserve">to whom the </w:t>
            </w:r>
            <w:r w:rsidR="005F4E93">
              <w:t>balance is</w:t>
            </w:r>
            <w:r w:rsidR="004F14CB">
              <w:t xml:space="preserve"> owed</w:t>
            </w:r>
            <w:r w:rsidR="004E4C14">
              <w:t>:</w:t>
            </w:r>
          </w:p>
        </w:tc>
        <w:tc>
          <w:tcPr>
            <w:tcW w:w="4962" w:type="dxa"/>
          </w:tcPr>
          <w:p w14:paraId="0EA30CE8" w14:textId="77777777" w:rsidR="00DC16B4" w:rsidRDefault="00DC16B4" w:rsidP="00C02435"/>
        </w:tc>
      </w:tr>
      <w:tr w:rsidR="00F42543" w14:paraId="6774AB44" w14:textId="77777777" w:rsidTr="000A6B97">
        <w:trPr>
          <w:trHeight w:val="345"/>
        </w:trPr>
        <w:tc>
          <w:tcPr>
            <w:tcW w:w="567" w:type="dxa"/>
          </w:tcPr>
          <w:p w14:paraId="576E7C9B" w14:textId="77777777" w:rsidR="00DC16B4" w:rsidRDefault="00DC16B4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</w:tcPr>
          <w:p w14:paraId="44AF32F4" w14:textId="5444CA73" w:rsidR="00DC16B4" w:rsidRDefault="00DC16B4" w:rsidP="00C02435">
            <w:r>
              <w:t>Amount (over £500 only)</w:t>
            </w:r>
            <w:r w:rsidR="004E4C14">
              <w:t>:</w:t>
            </w:r>
          </w:p>
        </w:tc>
        <w:tc>
          <w:tcPr>
            <w:tcW w:w="4962" w:type="dxa"/>
          </w:tcPr>
          <w:p w14:paraId="1042A305" w14:textId="1EF7AD1B" w:rsidR="004B4674" w:rsidRDefault="004B4674" w:rsidP="00C02435"/>
        </w:tc>
      </w:tr>
      <w:tr w:rsidR="00F42543" w14:paraId="4C0A8E85" w14:textId="77777777" w:rsidTr="004E4C14">
        <w:trPr>
          <w:trHeight w:val="607"/>
        </w:trPr>
        <w:tc>
          <w:tcPr>
            <w:tcW w:w="567" w:type="dxa"/>
          </w:tcPr>
          <w:p w14:paraId="01DB2F3E" w14:textId="77777777" w:rsidR="00DC16B4" w:rsidRDefault="00DC16B4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</w:tcPr>
          <w:p w14:paraId="50B00157" w14:textId="40ED572A" w:rsidR="00F2635B" w:rsidRDefault="00DC16B4" w:rsidP="00C02435">
            <w:r>
              <w:t xml:space="preserve">When did the firm start holding the </w:t>
            </w:r>
            <w:r w:rsidR="005F4E93">
              <w:t>balance</w:t>
            </w:r>
            <w:r w:rsidR="00954D10">
              <w:t>?</w:t>
            </w:r>
          </w:p>
        </w:tc>
        <w:tc>
          <w:tcPr>
            <w:tcW w:w="4962" w:type="dxa"/>
          </w:tcPr>
          <w:p w14:paraId="0B3039B5" w14:textId="77777777" w:rsidR="00DC16B4" w:rsidRDefault="00DC16B4" w:rsidP="00C02435"/>
          <w:p w14:paraId="542289BA" w14:textId="77777777" w:rsidR="00DC16B4" w:rsidRDefault="00DC16B4" w:rsidP="00C02435"/>
        </w:tc>
      </w:tr>
      <w:tr w:rsidR="00C2303B" w14:paraId="5E159EC6" w14:textId="77777777" w:rsidTr="00C2303B">
        <w:trPr>
          <w:trHeight w:val="320"/>
        </w:trPr>
        <w:tc>
          <w:tcPr>
            <w:tcW w:w="567" w:type="dxa"/>
            <w:vMerge w:val="restart"/>
          </w:tcPr>
          <w:p w14:paraId="4037DB9E" w14:textId="77777777" w:rsidR="00C2303B" w:rsidRDefault="00C2303B" w:rsidP="00C2303B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 w:val="restart"/>
          </w:tcPr>
          <w:p w14:paraId="39F12633" w14:textId="69FC944E" w:rsidR="00C2303B" w:rsidRDefault="00C2303B" w:rsidP="00C2303B">
            <w:r>
              <w:t>Has the balance been transferred from another firm of solicitors?</w:t>
            </w:r>
          </w:p>
        </w:tc>
        <w:tc>
          <w:tcPr>
            <w:tcW w:w="4962" w:type="dxa"/>
          </w:tcPr>
          <w:p w14:paraId="73534F49" w14:textId="151D617A" w:rsidR="00C2303B" w:rsidRDefault="00C2303B" w:rsidP="00C2303B"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205637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0851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C2303B" w14:paraId="546C846A" w14:textId="77777777" w:rsidTr="00600E29">
        <w:trPr>
          <w:trHeight w:val="857"/>
        </w:trPr>
        <w:tc>
          <w:tcPr>
            <w:tcW w:w="567" w:type="dxa"/>
            <w:vMerge/>
          </w:tcPr>
          <w:p w14:paraId="23FE3AEE" w14:textId="77777777" w:rsidR="00C2303B" w:rsidRDefault="00C2303B" w:rsidP="00C2303B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/>
          </w:tcPr>
          <w:p w14:paraId="6B27939A" w14:textId="77777777" w:rsidR="00C2303B" w:rsidRDefault="00C2303B" w:rsidP="00C2303B"/>
        </w:tc>
        <w:tc>
          <w:tcPr>
            <w:tcW w:w="4962" w:type="dxa"/>
          </w:tcPr>
          <w:p w14:paraId="233140E4" w14:textId="7D51296F" w:rsidR="00C2303B" w:rsidRDefault="00C2303B" w:rsidP="00C2303B">
            <w:pPr>
              <w:tabs>
                <w:tab w:val="center" w:pos="2373"/>
              </w:tabs>
            </w:pPr>
            <w:r>
              <w:t xml:space="preserve">If yes, </w:t>
            </w:r>
            <w:r w:rsidR="00E8505F">
              <w:t>what is the name and SRA number of the firm from whom you took the balance?</w:t>
            </w:r>
          </w:p>
          <w:p w14:paraId="68565E4C" w14:textId="77777777" w:rsidR="00C2303B" w:rsidRDefault="00C2303B" w:rsidP="00C2303B"/>
        </w:tc>
      </w:tr>
      <w:tr w:rsidR="006D04F2" w14:paraId="5A284918" w14:textId="77777777" w:rsidTr="004E4C14">
        <w:trPr>
          <w:trHeight w:val="417"/>
        </w:trPr>
        <w:tc>
          <w:tcPr>
            <w:tcW w:w="567" w:type="dxa"/>
            <w:vMerge w:val="restart"/>
          </w:tcPr>
          <w:p w14:paraId="4C0A5803" w14:textId="77777777" w:rsidR="006D04F2" w:rsidRDefault="006D04F2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 w:val="restart"/>
          </w:tcPr>
          <w:p w14:paraId="43DF40CF" w14:textId="63C0FA21" w:rsidR="006D04F2" w:rsidRDefault="006D04F2" w:rsidP="00C02435">
            <w:r>
              <w:t>Is there a file?</w:t>
            </w:r>
          </w:p>
          <w:p w14:paraId="7E7EEF97" w14:textId="77777777" w:rsidR="006D04F2" w:rsidRDefault="006D04F2" w:rsidP="00C02435"/>
          <w:p w14:paraId="66C6173E" w14:textId="5AA3808F" w:rsidR="006D04F2" w:rsidRDefault="006D04F2" w:rsidP="00C02435"/>
        </w:tc>
        <w:tc>
          <w:tcPr>
            <w:tcW w:w="4962" w:type="dxa"/>
          </w:tcPr>
          <w:p w14:paraId="5876A1C1" w14:textId="1BE7AED0" w:rsidR="006D04F2" w:rsidRDefault="004E4C14" w:rsidP="001E7987">
            <w:pPr>
              <w:tabs>
                <w:tab w:val="center" w:pos="2373"/>
              </w:tabs>
            </w:pPr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50540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05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5830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6D04F2" w14:paraId="6C091732" w14:textId="77777777" w:rsidTr="00EF6685">
        <w:trPr>
          <w:trHeight w:val="397"/>
        </w:trPr>
        <w:tc>
          <w:tcPr>
            <w:tcW w:w="567" w:type="dxa"/>
            <w:vMerge/>
          </w:tcPr>
          <w:p w14:paraId="1260EB2F" w14:textId="77777777" w:rsidR="006D04F2" w:rsidRDefault="006D04F2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/>
          </w:tcPr>
          <w:p w14:paraId="2B2B2E43" w14:textId="77777777" w:rsidR="006D04F2" w:rsidRDefault="006D04F2" w:rsidP="00C02435"/>
        </w:tc>
        <w:tc>
          <w:tcPr>
            <w:tcW w:w="4962" w:type="dxa"/>
          </w:tcPr>
          <w:p w14:paraId="589F9F64" w14:textId="0A39ACDB" w:rsidR="006D04F2" w:rsidRDefault="006D04F2" w:rsidP="001E7987">
            <w:pPr>
              <w:tabs>
                <w:tab w:val="center" w:pos="2373"/>
              </w:tabs>
            </w:pPr>
            <w:r>
              <w:t xml:space="preserve">If yes, </w:t>
            </w:r>
            <w:r w:rsidR="00BF5970" w:rsidRPr="00BF5970">
              <w:t xml:space="preserve">what type of legal matter does the </w:t>
            </w:r>
            <w:r w:rsidR="00012001">
              <w:t xml:space="preserve">file </w:t>
            </w:r>
            <w:r w:rsidR="00BF5970" w:rsidRPr="00BF5970">
              <w:t>relate to</w:t>
            </w:r>
            <w:r>
              <w:t>?</w:t>
            </w:r>
          </w:p>
          <w:p w14:paraId="329A7F0E" w14:textId="67EE33A2" w:rsidR="006D04F2" w:rsidRPr="00962025" w:rsidRDefault="006D04F2" w:rsidP="001E7987">
            <w:pPr>
              <w:tabs>
                <w:tab w:val="center" w:pos="2373"/>
              </w:tabs>
              <w:rPr>
                <w:b/>
                <w:bCs/>
              </w:rPr>
            </w:pPr>
          </w:p>
        </w:tc>
      </w:tr>
      <w:tr w:rsidR="006D04F2" w14:paraId="0C668F3A" w14:textId="77777777" w:rsidTr="00012001">
        <w:trPr>
          <w:trHeight w:val="409"/>
        </w:trPr>
        <w:tc>
          <w:tcPr>
            <w:tcW w:w="567" w:type="dxa"/>
            <w:vMerge w:val="restart"/>
          </w:tcPr>
          <w:p w14:paraId="568911B5" w14:textId="77777777" w:rsidR="006D04F2" w:rsidRDefault="006D04F2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 w:val="restart"/>
          </w:tcPr>
          <w:p w14:paraId="3AD2DAFE" w14:textId="7081C350" w:rsidR="006D04F2" w:rsidRDefault="006D04F2" w:rsidP="00C02435">
            <w:r>
              <w:t>Do you have contact details for the legal owner of the balance and used t</w:t>
            </w:r>
            <w:r w:rsidR="001861C5">
              <w:t>hose contact details</w:t>
            </w:r>
            <w:r>
              <w:t>? (</w:t>
            </w:r>
            <w:r w:rsidR="00587DFD">
              <w:t xml:space="preserve">i.e. </w:t>
            </w:r>
            <w:r>
              <w:t>email, letter, telephone?)</w:t>
            </w:r>
          </w:p>
        </w:tc>
        <w:tc>
          <w:tcPr>
            <w:tcW w:w="4962" w:type="dxa"/>
          </w:tcPr>
          <w:p w14:paraId="46282029" w14:textId="69F413E0" w:rsidR="006D04F2" w:rsidRPr="00DC16B4" w:rsidRDefault="004E4C14" w:rsidP="00DC16B4">
            <w:pPr>
              <w:tabs>
                <w:tab w:val="left" w:pos="1025"/>
              </w:tabs>
            </w:pPr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38906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C1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60647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DC16B4">
              <w:t xml:space="preserve"> </w:t>
            </w:r>
          </w:p>
        </w:tc>
      </w:tr>
      <w:tr w:rsidR="006D04F2" w14:paraId="106E4D74" w14:textId="77777777" w:rsidTr="00EA779E">
        <w:trPr>
          <w:trHeight w:val="836"/>
        </w:trPr>
        <w:tc>
          <w:tcPr>
            <w:tcW w:w="567" w:type="dxa"/>
            <w:vMerge/>
          </w:tcPr>
          <w:p w14:paraId="1D1608BA" w14:textId="77777777" w:rsidR="006D04F2" w:rsidRDefault="006D04F2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/>
          </w:tcPr>
          <w:p w14:paraId="71597832" w14:textId="77777777" w:rsidR="006D04F2" w:rsidRDefault="006D04F2" w:rsidP="00C02435"/>
        </w:tc>
        <w:tc>
          <w:tcPr>
            <w:tcW w:w="4962" w:type="dxa"/>
          </w:tcPr>
          <w:p w14:paraId="6AD86CD3" w14:textId="77777777" w:rsidR="006D04F2" w:rsidRDefault="006D04F2" w:rsidP="00DC16B4">
            <w:pPr>
              <w:rPr>
                <w:spacing w:val="-2"/>
              </w:rPr>
            </w:pPr>
            <w:r>
              <w:t>If not, why do you think this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 xml:space="preserve">appropriate </w:t>
            </w:r>
            <w:r>
              <w:rPr>
                <w:spacing w:val="-2"/>
              </w:rPr>
              <w:t xml:space="preserve">step? </w:t>
            </w:r>
          </w:p>
          <w:p w14:paraId="106511F3" w14:textId="7ED0BC1E" w:rsidR="006D04F2" w:rsidRPr="00962025" w:rsidRDefault="006D04F2" w:rsidP="00DC16B4">
            <w:pPr>
              <w:rPr>
                <w:b/>
                <w:bCs/>
              </w:rPr>
            </w:pPr>
          </w:p>
        </w:tc>
      </w:tr>
      <w:tr w:rsidR="006D04F2" w14:paraId="6691A56E" w14:textId="77777777" w:rsidTr="00012001">
        <w:trPr>
          <w:trHeight w:val="812"/>
        </w:trPr>
        <w:tc>
          <w:tcPr>
            <w:tcW w:w="567" w:type="dxa"/>
            <w:vMerge w:val="restart"/>
          </w:tcPr>
          <w:p w14:paraId="0C8D01CF" w14:textId="77777777" w:rsidR="006D04F2" w:rsidRDefault="006D04F2" w:rsidP="008E7B41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 w:val="restart"/>
          </w:tcPr>
          <w:p w14:paraId="2EDAEC60" w14:textId="54AB8AE6" w:rsidR="006D04F2" w:rsidRDefault="006D04F2" w:rsidP="008E7B41">
            <w:r>
              <w:t>If you have a name and address</w:t>
            </w:r>
            <w:r w:rsidR="005F4E93">
              <w:t xml:space="preserve"> for the legal owner of the balance</w:t>
            </w:r>
            <w:r>
              <w:t xml:space="preserve">, </w:t>
            </w:r>
            <w:r w:rsidR="007556F6">
              <w:t xml:space="preserve">please confirm you have attached </w:t>
            </w:r>
            <w:r w:rsidR="005942FE">
              <w:t xml:space="preserve">the DWP’s response. </w:t>
            </w:r>
          </w:p>
          <w:p w14:paraId="188B2184" w14:textId="77777777" w:rsidR="006D04F2" w:rsidRDefault="006D04F2" w:rsidP="008E7B41"/>
        </w:tc>
        <w:tc>
          <w:tcPr>
            <w:tcW w:w="4962" w:type="dxa"/>
          </w:tcPr>
          <w:p w14:paraId="678B6657" w14:textId="77777777" w:rsidR="004E4C14" w:rsidRDefault="004E4C14" w:rsidP="008E7B41"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9930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C1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20941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</w:t>
            </w:r>
          </w:p>
          <w:p w14:paraId="2C918B16" w14:textId="6FB1A19A" w:rsidR="006D04F2" w:rsidRPr="002B71EE" w:rsidRDefault="006D04F2" w:rsidP="008E7B41">
            <w:pPr>
              <w:rPr>
                <w:b/>
                <w:bCs/>
              </w:rPr>
            </w:pPr>
            <w:r w:rsidRPr="002B71EE">
              <w:rPr>
                <w:b/>
                <w:bCs/>
              </w:rPr>
              <w:t xml:space="preserve">See checklist question </w:t>
            </w:r>
            <w:r w:rsidR="002B71EE">
              <w:rPr>
                <w:b/>
                <w:bCs/>
              </w:rPr>
              <w:t>4</w:t>
            </w:r>
            <w:r w:rsidRPr="002B71EE">
              <w:rPr>
                <w:b/>
                <w:bCs/>
              </w:rPr>
              <w:t>.</w:t>
            </w:r>
          </w:p>
        </w:tc>
      </w:tr>
      <w:tr w:rsidR="006D04F2" w14:paraId="1F75B038" w14:textId="77777777" w:rsidTr="00EF6685">
        <w:trPr>
          <w:trHeight w:val="1012"/>
        </w:trPr>
        <w:tc>
          <w:tcPr>
            <w:tcW w:w="567" w:type="dxa"/>
            <w:vMerge/>
          </w:tcPr>
          <w:p w14:paraId="388BBA4A" w14:textId="77777777" w:rsidR="006D04F2" w:rsidRDefault="006D04F2" w:rsidP="008E7B41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/>
          </w:tcPr>
          <w:p w14:paraId="63767861" w14:textId="77777777" w:rsidR="006D04F2" w:rsidRDefault="006D04F2" w:rsidP="008E7B41"/>
        </w:tc>
        <w:tc>
          <w:tcPr>
            <w:tcW w:w="4962" w:type="dxa"/>
          </w:tcPr>
          <w:p w14:paraId="0D1EC2C5" w14:textId="77777777" w:rsidR="006D04F2" w:rsidRDefault="006D04F2" w:rsidP="006D04F2">
            <w:pPr>
              <w:rPr>
                <w:spacing w:val="-2"/>
              </w:rPr>
            </w:pPr>
            <w:r>
              <w:t>If not, why do you think this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 xml:space="preserve">appropriate </w:t>
            </w:r>
            <w:r>
              <w:rPr>
                <w:spacing w:val="-2"/>
              </w:rPr>
              <w:t xml:space="preserve">step? </w:t>
            </w:r>
          </w:p>
          <w:p w14:paraId="52F516BA" w14:textId="77777777" w:rsidR="006D04F2" w:rsidRPr="00962025" w:rsidRDefault="006D04F2" w:rsidP="008E7B41">
            <w:pPr>
              <w:rPr>
                <w:b/>
                <w:bCs/>
              </w:rPr>
            </w:pPr>
          </w:p>
        </w:tc>
      </w:tr>
      <w:tr w:rsidR="006D04F2" w14:paraId="4D0CD5D4" w14:textId="77777777" w:rsidTr="00CC6377">
        <w:trPr>
          <w:trHeight w:val="530"/>
        </w:trPr>
        <w:tc>
          <w:tcPr>
            <w:tcW w:w="567" w:type="dxa"/>
            <w:vMerge w:val="restart"/>
          </w:tcPr>
          <w:p w14:paraId="2A022950" w14:textId="77777777" w:rsidR="006D04F2" w:rsidRDefault="006D04F2" w:rsidP="006D04F2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 w:val="restart"/>
          </w:tcPr>
          <w:p w14:paraId="2FF7AA5F" w14:textId="5ECB2F11" w:rsidR="006D04F2" w:rsidRDefault="006D04F2" w:rsidP="006D04F2">
            <w:r>
              <w:t xml:space="preserve">Have you tried to trace the legal owner of the </w:t>
            </w:r>
            <w:r w:rsidR="00655907">
              <w:t>balance</w:t>
            </w:r>
            <w:r>
              <w:t xml:space="preserve"> via other </w:t>
            </w:r>
            <w:r>
              <w:lastRenderedPageBreak/>
              <w:t>methods such as internet searches, electoral rol</w:t>
            </w:r>
            <w:r w:rsidR="00FC3884">
              <w:t>l</w:t>
            </w:r>
            <w:r>
              <w:t>, social media, etc?</w:t>
            </w:r>
          </w:p>
        </w:tc>
        <w:tc>
          <w:tcPr>
            <w:tcW w:w="4962" w:type="dxa"/>
          </w:tcPr>
          <w:p w14:paraId="4B4FBCDA" w14:textId="0FBC5CB9" w:rsidR="006D04F2" w:rsidRDefault="00655907" w:rsidP="006D04F2">
            <w:r w:rsidRPr="00962025">
              <w:rPr>
                <w:b/>
                <w:bCs/>
              </w:rPr>
              <w:lastRenderedPageBreak/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123470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C1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10947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6D04F2" w14:paraId="7BE81E13" w14:textId="77777777" w:rsidTr="00EF6685">
        <w:trPr>
          <w:trHeight w:val="630"/>
        </w:trPr>
        <w:tc>
          <w:tcPr>
            <w:tcW w:w="567" w:type="dxa"/>
            <w:vMerge/>
          </w:tcPr>
          <w:p w14:paraId="339D859C" w14:textId="77777777" w:rsidR="006D04F2" w:rsidRDefault="006D04F2" w:rsidP="006D04F2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/>
          </w:tcPr>
          <w:p w14:paraId="3D1B7974" w14:textId="77777777" w:rsidR="006D04F2" w:rsidRDefault="006D04F2" w:rsidP="006D04F2"/>
        </w:tc>
        <w:tc>
          <w:tcPr>
            <w:tcW w:w="4962" w:type="dxa"/>
          </w:tcPr>
          <w:p w14:paraId="0E44D3DA" w14:textId="20AB22FF" w:rsidR="006D04F2" w:rsidRDefault="006D04F2" w:rsidP="006D04F2">
            <w:pPr>
              <w:rPr>
                <w:spacing w:val="-2"/>
              </w:rPr>
            </w:pPr>
            <w:r>
              <w:t>If not, why do you think this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 xml:space="preserve">appropriate </w:t>
            </w:r>
            <w:r>
              <w:rPr>
                <w:spacing w:val="-2"/>
              </w:rPr>
              <w:t xml:space="preserve">step? </w:t>
            </w:r>
          </w:p>
          <w:p w14:paraId="620F316D" w14:textId="77777777" w:rsidR="006D04F2" w:rsidRPr="00962025" w:rsidRDefault="006D04F2" w:rsidP="006D04F2">
            <w:pPr>
              <w:rPr>
                <w:b/>
                <w:bCs/>
              </w:rPr>
            </w:pPr>
          </w:p>
        </w:tc>
      </w:tr>
      <w:tr w:rsidR="006D04F2" w14:paraId="10C16883" w14:textId="77777777" w:rsidTr="00CC6377">
        <w:trPr>
          <w:trHeight w:val="523"/>
        </w:trPr>
        <w:tc>
          <w:tcPr>
            <w:tcW w:w="567" w:type="dxa"/>
            <w:vMerge w:val="restart"/>
          </w:tcPr>
          <w:p w14:paraId="4A06DF6B" w14:textId="77777777" w:rsidR="006D04F2" w:rsidRDefault="006D04F2" w:rsidP="006D04F2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 w:val="restart"/>
          </w:tcPr>
          <w:p w14:paraId="04B5E8A3" w14:textId="7CBBA805" w:rsidR="006D04F2" w:rsidRDefault="006D04F2" w:rsidP="006D04F2">
            <w:r>
              <w:t xml:space="preserve">Have you instructed enquiry agents? </w:t>
            </w:r>
          </w:p>
        </w:tc>
        <w:tc>
          <w:tcPr>
            <w:tcW w:w="4962" w:type="dxa"/>
          </w:tcPr>
          <w:p w14:paraId="51AA63BF" w14:textId="315387F6" w:rsidR="006D04F2" w:rsidRDefault="00655907" w:rsidP="00CC6377"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40673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C1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54656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6D04F2" w14:paraId="3603344A" w14:textId="77777777" w:rsidTr="00EF6685">
        <w:trPr>
          <w:trHeight w:val="525"/>
        </w:trPr>
        <w:tc>
          <w:tcPr>
            <w:tcW w:w="567" w:type="dxa"/>
            <w:vMerge/>
          </w:tcPr>
          <w:p w14:paraId="7AAE46CE" w14:textId="77777777" w:rsidR="006D04F2" w:rsidRDefault="006D04F2" w:rsidP="006D04F2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/>
          </w:tcPr>
          <w:p w14:paraId="0ADF5788" w14:textId="77777777" w:rsidR="006D04F2" w:rsidRDefault="006D04F2" w:rsidP="006D04F2"/>
        </w:tc>
        <w:tc>
          <w:tcPr>
            <w:tcW w:w="4962" w:type="dxa"/>
          </w:tcPr>
          <w:p w14:paraId="607D2806" w14:textId="77777777" w:rsidR="006D04F2" w:rsidRDefault="006D04F2" w:rsidP="006D04F2">
            <w:pPr>
              <w:rPr>
                <w:spacing w:val="-2"/>
              </w:rPr>
            </w:pPr>
            <w:r>
              <w:t>If not, why do you think this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 xml:space="preserve">appropriate </w:t>
            </w:r>
            <w:r>
              <w:rPr>
                <w:spacing w:val="-2"/>
              </w:rPr>
              <w:t xml:space="preserve">step? </w:t>
            </w:r>
          </w:p>
          <w:p w14:paraId="5D8F0582" w14:textId="77777777" w:rsidR="006D04F2" w:rsidRDefault="006D04F2" w:rsidP="006D04F2">
            <w:pPr>
              <w:rPr>
                <w:b/>
                <w:bCs/>
              </w:rPr>
            </w:pPr>
          </w:p>
          <w:p w14:paraId="352DB846" w14:textId="77777777" w:rsidR="006D04F2" w:rsidRPr="00962025" w:rsidRDefault="006D04F2" w:rsidP="006D04F2">
            <w:pPr>
              <w:rPr>
                <w:b/>
                <w:bCs/>
              </w:rPr>
            </w:pPr>
          </w:p>
        </w:tc>
      </w:tr>
      <w:tr w:rsidR="00875BE5" w14:paraId="61068946" w14:textId="77777777" w:rsidTr="00875BE5">
        <w:trPr>
          <w:trHeight w:val="585"/>
        </w:trPr>
        <w:tc>
          <w:tcPr>
            <w:tcW w:w="567" w:type="dxa"/>
            <w:vMerge w:val="restart"/>
          </w:tcPr>
          <w:p w14:paraId="484947C5" w14:textId="77777777" w:rsidR="00875BE5" w:rsidRDefault="00875BE5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 w:val="restart"/>
          </w:tcPr>
          <w:p w14:paraId="1A4ECEE7" w14:textId="77777777" w:rsidR="00875BE5" w:rsidRDefault="00875BE5" w:rsidP="004A690A">
            <w:pPr>
              <w:pStyle w:val="TableParagraph"/>
              <w:ind w:left="0"/>
            </w:pPr>
            <w:r>
              <w:t>In estate matters: Are you in contact with the Personal Representatives</w:t>
            </w:r>
            <w:r>
              <w:rPr>
                <w:spacing w:val="-16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Executors?</w:t>
            </w:r>
          </w:p>
          <w:p w14:paraId="3E532469" w14:textId="77777777" w:rsidR="00875BE5" w:rsidRDefault="00875BE5" w:rsidP="007B1B1E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16A8B3CD" w14:textId="78175DDE" w:rsidR="00875BE5" w:rsidRDefault="00875BE5" w:rsidP="00875BE5"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3753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C1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80812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</w:t>
            </w:r>
            <w:r>
              <w:rPr>
                <w:b/>
                <w:bCs/>
              </w:rPr>
              <w:t>/A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79926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32A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75BE5" w14:paraId="7774E688" w14:textId="77777777" w:rsidTr="00EF6685">
        <w:trPr>
          <w:trHeight w:val="585"/>
        </w:trPr>
        <w:tc>
          <w:tcPr>
            <w:tcW w:w="567" w:type="dxa"/>
            <w:vMerge/>
          </w:tcPr>
          <w:p w14:paraId="0C4C2CE9" w14:textId="77777777" w:rsidR="00875BE5" w:rsidRDefault="00875BE5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/>
          </w:tcPr>
          <w:p w14:paraId="6163A79B" w14:textId="77777777" w:rsidR="00875BE5" w:rsidRDefault="00875BE5" w:rsidP="004A690A">
            <w:pPr>
              <w:pStyle w:val="TableParagraph"/>
              <w:ind w:left="0"/>
            </w:pPr>
          </w:p>
        </w:tc>
        <w:tc>
          <w:tcPr>
            <w:tcW w:w="4962" w:type="dxa"/>
          </w:tcPr>
          <w:p w14:paraId="4721D1A8" w14:textId="3378F7F9" w:rsidR="00875BE5" w:rsidRPr="00962025" w:rsidRDefault="00875BE5" w:rsidP="00655907">
            <w:pPr>
              <w:rPr>
                <w:b/>
                <w:bCs/>
              </w:rPr>
            </w:pPr>
            <w:r w:rsidRPr="002B71EE">
              <w:rPr>
                <w:b/>
                <w:bCs/>
              </w:rPr>
              <w:t>See checklist question 5</w:t>
            </w:r>
            <w:r>
              <w:t>. If you cannot identify the Personal Representatives or Executors, please proceed with application.</w:t>
            </w:r>
          </w:p>
        </w:tc>
      </w:tr>
      <w:tr w:rsidR="00B85892" w14:paraId="11AFE36D" w14:textId="77777777" w:rsidTr="003510D5">
        <w:trPr>
          <w:trHeight w:val="505"/>
        </w:trPr>
        <w:tc>
          <w:tcPr>
            <w:tcW w:w="567" w:type="dxa"/>
            <w:vMerge w:val="restart"/>
          </w:tcPr>
          <w:p w14:paraId="45F2A00C" w14:textId="77777777" w:rsidR="00B85892" w:rsidRDefault="00B85892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 w:val="restart"/>
          </w:tcPr>
          <w:p w14:paraId="7485C610" w14:textId="5DF6A328" w:rsidR="00B85892" w:rsidRDefault="00B85892" w:rsidP="00BE5C53">
            <w:pPr>
              <w:pStyle w:val="TableParagraph"/>
              <w:ind w:left="0" w:right="210"/>
            </w:pPr>
            <w:r>
              <w:t xml:space="preserve">If the funds are due to a corporate entity: </w:t>
            </w:r>
            <w:r w:rsidR="008562FC">
              <w:t>check</w:t>
            </w:r>
            <w:r>
              <w:t xml:space="preserve"> Companies House, has the company been dissolved? </w:t>
            </w:r>
          </w:p>
          <w:p w14:paraId="07F2B618" w14:textId="77777777" w:rsidR="00B85892" w:rsidRDefault="00B85892" w:rsidP="00C02435"/>
        </w:tc>
        <w:tc>
          <w:tcPr>
            <w:tcW w:w="4962" w:type="dxa"/>
          </w:tcPr>
          <w:p w14:paraId="05406002" w14:textId="4326C12A" w:rsidR="00B85892" w:rsidRDefault="00B85892" w:rsidP="003B4CFE">
            <w:r w:rsidRPr="00962025">
              <w:rPr>
                <w:b/>
                <w:bCs/>
              </w:rPr>
              <w:t>Yes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-17024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E4C1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No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65025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>
              <w:t xml:space="preserve"> </w:t>
            </w:r>
            <w:r w:rsidRPr="004E4C14">
              <w:rPr>
                <w:sz w:val="32"/>
                <w:szCs w:val="32"/>
              </w:rPr>
              <w:t xml:space="preserve">         </w:t>
            </w:r>
            <w:r w:rsidRPr="00962025">
              <w:rPr>
                <w:b/>
                <w:bCs/>
              </w:rPr>
              <w:t>N</w:t>
            </w:r>
            <w:r>
              <w:rPr>
                <w:b/>
                <w:bCs/>
              </w:rPr>
              <w:t>/A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7584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32A7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B85892" w14:paraId="4958D38E" w14:textId="77777777" w:rsidTr="00EF6685">
        <w:trPr>
          <w:trHeight w:val="686"/>
        </w:trPr>
        <w:tc>
          <w:tcPr>
            <w:tcW w:w="567" w:type="dxa"/>
            <w:vMerge/>
          </w:tcPr>
          <w:p w14:paraId="129E3F1D" w14:textId="77777777" w:rsidR="00B85892" w:rsidRDefault="00B85892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  <w:vMerge/>
          </w:tcPr>
          <w:p w14:paraId="5BE80616" w14:textId="77777777" w:rsidR="00B85892" w:rsidRDefault="00B85892" w:rsidP="00BE5C53">
            <w:pPr>
              <w:pStyle w:val="TableParagraph"/>
              <w:ind w:left="0" w:right="210"/>
            </w:pPr>
          </w:p>
        </w:tc>
        <w:tc>
          <w:tcPr>
            <w:tcW w:w="4962" w:type="dxa"/>
          </w:tcPr>
          <w:p w14:paraId="6F3E6FED" w14:textId="667CFA60" w:rsidR="00B85892" w:rsidRDefault="00B85892" w:rsidP="003B4CFE">
            <w:r w:rsidRPr="002B71EE">
              <w:rPr>
                <w:b/>
                <w:bCs/>
              </w:rPr>
              <w:t xml:space="preserve">See checklist question </w:t>
            </w:r>
            <w:r w:rsidR="002B71EE" w:rsidRPr="002B71EE">
              <w:rPr>
                <w:b/>
                <w:bCs/>
              </w:rPr>
              <w:t>6</w:t>
            </w:r>
            <w:r w:rsidRPr="002B71EE">
              <w:rPr>
                <w:b/>
                <w:bCs/>
              </w:rPr>
              <w:t>.</w:t>
            </w:r>
            <w:r>
              <w:t xml:space="preserve"> Please describe status of company:</w:t>
            </w:r>
          </w:p>
        </w:tc>
      </w:tr>
      <w:tr w:rsidR="00F42543" w14:paraId="1D32893D" w14:textId="77777777" w:rsidTr="006D288B">
        <w:trPr>
          <w:trHeight w:val="8495"/>
        </w:trPr>
        <w:tc>
          <w:tcPr>
            <w:tcW w:w="567" w:type="dxa"/>
          </w:tcPr>
          <w:p w14:paraId="71A37204" w14:textId="77777777" w:rsidR="00567732" w:rsidRDefault="00567732" w:rsidP="00DC16B4">
            <w:pPr>
              <w:pStyle w:val="ListParagraph"/>
              <w:numPr>
                <w:ilvl w:val="1"/>
                <w:numId w:val="4"/>
              </w:numPr>
            </w:pPr>
          </w:p>
        </w:tc>
        <w:tc>
          <w:tcPr>
            <w:tcW w:w="3402" w:type="dxa"/>
          </w:tcPr>
          <w:p w14:paraId="2659F220" w14:textId="6DD4131D" w:rsidR="00567732" w:rsidRDefault="004F17CB" w:rsidP="00C02435">
            <w:r>
              <w:t>Please use this space to include any additional information that you think is relevant to your application (</w:t>
            </w:r>
            <w:r w:rsidR="00835569">
              <w:t>e.g</w:t>
            </w:r>
            <w:r w:rsidR="00E66B66">
              <w:t>.</w:t>
            </w:r>
            <w:r>
              <w:t xml:space="preserve"> background </w:t>
            </w:r>
            <w:r w:rsidR="00B31DFD">
              <w:t>of the</w:t>
            </w:r>
            <w:r>
              <w:t xml:space="preserve"> balance, </w:t>
            </w:r>
            <w:r w:rsidR="00063C14">
              <w:t xml:space="preserve">summary of </w:t>
            </w:r>
            <w:r>
              <w:t xml:space="preserve">efforts taken to date to trace the </w:t>
            </w:r>
            <w:r w:rsidR="00B31DFD">
              <w:t xml:space="preserve">legal </w:t>
            </w:r>
            <w:r>
              <w:t xml:space="preserve">owner of the </w:t>
            </w:r>
            <w:r w:rsidR="00CC6377">
              <w:t>balance</w:t>
            </w:r>
            <w:r w:rsidR="00063C14">
              <w:t>)</w:t>
            </w:r>
            <w:r w:rsidR="00CC6377">
              <w:t>:</w:t>
            </w:r>
          </w:p>
        </w:tc>
        <w:tc>
          <w:tcPr>
            <w:tcW w:w="4962" w:type="dxa"/>
          </w:tcPr>
          <w:p w14:paraId="0F59F141" w14:textId="77777777" w:rsidR="00567732" w:rsidRDefault="00567732" w:rsidP="003B4CFE"/>
          <w:p w14:paraId="39F40553" w14:textId="77777777" w:rsidR="0034010D" w:rsidRDefault="0034010D" w:rsidP="003B4CFE"/>
          <w:p w14:paraId="15BF783A" w14:textId="77777777" w:rsidR="0034010D" w:rsidRDefault="0034010D" w:rsidP="003B4CFE"/>
          <w:p w14:paraId="150B5FC7" w14:textId="77777777" w:rsidR="0034010D" w:rsidRDefault="0034010D" w:rsidP="003B4CFE"/>
          <w:p w14:paraId="1576BEB9" w14:textId="77777777" w:rsidR="0034010D" w:rsidRDefault="0034010D" w:rsidP="003B4CFE"/>
          <w:p w14:paraId="429B5000" w14:textId="77777777" w:rsidR="0034010D" w:rsidRDefault="0034010D" w:rsidP="003B4CFE"/>
          <w:p w14:paraId="7D5A6B69" w14:textId="77777777" w:rsidR="0034010D" w:rsidRDefault="0034010D" w:rsidP="003B4CFE"/>
          <w:p w14:paraId="2C523C23" w14:textId="77777777" w:rsidR="0034010D" w:rsidRDefault="0034010D" w:rsidP="0027423F"/>
          <w:p w14:paraId="4818E7BA" w14:textId="77777777" w:rsidR="0027423F" w:rsidRPr="0027423F" w:rsidRDefault="0027423F" w:rsidP="0027423F"/>
          <w:p w14:paraId="5D78AAAA" w14:textId="77777777" w:rsidR="0027423F" w:rsidRPr="0027423F" w:rsidRDefault="0027423F" w:rsidP="0027423F"/>
          <w:p w14:paraId="7C026DD0" w14:textId="77777777" w:rsidR="0027423F" w:rsidRPr="0027423F" w:rsidRDefault="0027423F" w:rsidP="0027423F"/>
          <w:p w14:paraId="04825EBF" w14:textId="77777777" w:rsidR="0027423F" w:rsidRPr="0027423F" w:rsidRDefault="0027423F" w:rsidP="0027423F"/>
          <w:p w14:paraId="0732A70E" w14:textId="77777777" w:rsidR="0027423F" w:rsidRPr="0027423F" w:rsidRDefault="0027423F" w:rsidP="0027423F"/>
          <w:p w14:paraId="48367156" w14:textId="77777777" w:rsidR="0027423F" w:rsidRPr="0027423F" w:rsidRDefault="0027423F" w:rsidP="0027423F"/>
          <w:p w14:paraId="7894F9F2" w14:textId="77777777" w:rsidR="0027423F" w:rsidRPr="0027423F" w:rsidRDefault="0027423F" w:rsidP="0027423F"/>
          <w:p w14:paraId="3923E4F1" w14:textId="77777777" w:rsidR="0027423F" w:rsidRPr="0027423F" w:rsidRDefault="0027423F" w:rsidP="0027423F"/>
          <w:p w14:paraId="3A05E202" w14:textId="77777777" w:rsidR="0027423F" w:rsidRPr="0027423F" w:rsidRDefault="0027423F" w:rsidP="0027423F"/>
          <w:p w14:paraId="6633F5C9" w14:textId="77777777" w:rsidR="0027423F" w:rsidRPr="0027423F" w:rsidRDefault="0027423F" w:rsidP="0027423F"/>
          <w:p w14:paraId="450BE7A1" w14:textId="77777777" w:rsidR="0027423F" w:rsidRPr="0027423F" w:rsidRDefault="0027423F" w:rsidP="0027423F"/>
          <w:p w14:paraId="4F7602F1" w14:textId="77777777" w:rsidR="0027423F" w:rsidRPr="0027423F" w:rsidRDefault="0027423F" w:rsidP="0027423F"/>
          <w:p w14:paraId="44A7F8DC" w14:textId="77777777" w:rsidR="0027423F" w:rsidRPr="0027423F" w:rsidRDefault="0027423F" w:rsidP="0027423F"/>
          <w:p w14:paraId="37B247D3" w14:textId="77777777" w:rsidR="0027423F" w:rsidRDefault="0027423F" w:rsidP="0027423F"/>
          <w:p w14:paraId="678FFE07" w14:textId="77777777" w:rsidR="0027423F" w:rsidRPr="0027423F" w:rsidRDefault="0027423F" w:rsidP="0027423F"/>
          <w:p w14:paraId="23C31087" w14:textId="77777777" w:rsidR="0027423F" w:rsidRPr="0027423F" w:rsidRDefault="0027423F" w:rsidP="0027423F"/>
          <w:p w14:paraId="651A0FAB" w14:textId="77777777" w:rsidR="0027423F" w:rsidRPr="0027423F" w:rsidRDefault="0027423F" w:rsidP="0027423F"/>
          <w:p w14:paraId="02AC715D" w14:textId="77777777" w:rsidR="0027423F" w:rsidRPr="0027423F" w:rsidRDefault="0027423F" w:rsidP="0027423F"/>
          <w:p w14:paraId="203AC6D8" w14:textId="77777777" w:rsidR="0027423F" w:rsidRPr="0027423F" w:rsidRDefault="0027423F" w:rsidP="0027423F"/>
          <w:p w14:paraId="19160552" w14:textId="77777777" w:rsidR="0027423F" w:rsidRDefault="0027423F" w:rsidP="0027423F"/>
          <w:p w14:paraId="5799F98A" w14:textId="77777777" w:rsidR="0027423F" w:rsidRPr="0027423F" w:rsidRDefault="0027423F" w:rsidP="0027423F"/>
          <w:p w14:paraId="2BE470FA" w14:textId="77777777" w:rsidR="0027423F" w:rsidRPr="0027423F" w:rsidRDefault="0027423F" w:rsidP="0027423F"/>
          <w:p w14:paraId="1D9ED001" w14:textId="77777777" w:rsidR="0027423F" w:rsidRDefault="0027423F" w:rsidP="0027423F"/>
          <w:p w14:paraId="63AA740A" w14:textId="709E8303" w:rsidR="0027423F" w:rsidRPr="0027423F" w:rsidRDefault="0027423F" w:rsidP="0027423F">
            <w:pPr>
              <w:tabs>
                <w:tab w:val="left" w:pos="1315"/>
              </w:tabs>
            </w:pPr>
            <w:r>
              <w:tab/>
            </w:r>
          </w:p>
        </w:tc>
      </w:tr>
    </w:tbl>
    <w:p w14:paraId="782C052A" w14:textId="77777777" w:rsidR="00DC16B4" w:rsidRDefault="00DC16B4" w:rsidP="00C95077"/>
    <w:sectPr w:rsidR="00DC16B4" w:rsidSect="002B4311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3467E" w14:textId="77777777" w:rsidR="007B1B06" w:rsidRDefault="007B1B06" w:rsidP="00DD6EAB">
      <w:pPr>
        <w:spacing w:after="0" w:line="240" w:lineRule="auto"/>
      </w:pPr>
      <w:r>
        <w:separator/>
      </w:r>
    </w:p>
  </w:endnote>
  <w:endnote w:type="continuationSeparator" w:id="0">
    <w:p w14:paraId="0D64B4CE" w14:textId="77777777" w:rsidR="007B1B06" w:rsidRDefault="007B1B06" w:rsidP="00DD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4845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4ECD4E" w14:textId="1AA80322" w:rsidR="00A139BD" w:rsidRDefault="00A139BD" w:rsidP="00A139BD">
            <w:pPr>
              <w:pStyle w:val="Footer"/>
              <w:jc w:val="center"/>
            </w:pPr>
          </w:p>
          <w:p w14:paraId="4FBA72E5" w14:textId="64FA8729" w:rsidR="00CF79E7" w:rsidRPr="00A139BD" w:rsidRDefault="00A139BD" w:rsidP="00A139BD">
            <w:pPr>
              <w:pStyle w:val="Footer"/>
              <w:ind w:left="720"/>
              <w:jc w:val="center"/>
              <w:rPr>
                <w:sz w:val="18"/>
                <w:szCs w:val="18"/>
              </w:rPr>
            </w:pPr>
            <w:r w:rsidRPr="00671215">
              <w:rPr>
                <w:sz w:val="18"/>
                <w:szCs w:val="18"/>
              </w:rPr>
              <w:t xml:space="preserve">Solicitors Regulation Authority is a company limited by guarantee registered in England and Wales                                                                                                                                                                                 </w:t>
            </w:r>
            <w:r w:rsidR="00CF79E7" w:rsidRPr="00671215">
              <w:rPr>
                <w:sz w:val="18"/>
                <w:szCs w:val="18"/>
              </w:rPr>
              <w:t xml:space="preserve">Page </w:t>
            </w:r>
            <w:r w:rsidR="00CF79E7" w:rsidRPr="00671215">
              <w:rPr>
                <w:b/>
                <w:bCs/>
                <w:sz w:val="18"/>
                <w:szCs w:val="18"/>
              </w:rPr>
              <w:fldChar w:fldCharType="begin"/>
            </w:r>
            <w:r w:rsidR="00CF79E7" w:rsidRPr="0067121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F79E7" w:rsidRPr="00671215">
              <w:rPr>
                <w:b/>
                <w:bCs/>
                <w:sz w:val="18"/>
                <w:szCs w:val="18"/>
              </w:rPr>
              <w:fldChar w:fldCharType="separate"/>
            </w:r>
            <w:r w:rsidR="00CF79E7" w:rsidRPr="00671215">
              <w:rPr>
                <w:b/>
                <w:bCs/>
                <w:noProof/>
                <w:sz w:val="18"/>
                <w:szCs w:val="18"/>
              </w:rPr>
              <w:t>2</w:t>
            </w:r>
            <w:r w:rsidR="00CF79E7" w:rsidRPr="00671215">
              <w:rPr>
                <w:b/>
                <w:bCs/>
                <w:sz w:val="18"/>
                <w:szCs w:val="18"/>
              </w:rPr>
              <w:fldChar w:fldCharType="end"/>
            </w:r>
            <w:r w:rsidR="00CF79E7" w:rsidRPr="00671215">
              <w:rPr>
                <w:sz w:val="18"/>
                <w:szCs w:val="18"/>
              </w:rPr>
              <w:t xml:space="preserve"> of </w:t>
            </w:r>
            <w:r w:rsidR="00CF79E7" w:rsidRPr="00671215">
              <w:rPr>
                <w:b/>
                <w:bCs/>
                <w:sz w:val="18"/>
                <w:szCs w:val="18"/>
              </w:rPr>
              <w:fldChar w:fldCharType="begin"/>
            </w:r>
            <w:r w:rsidR="00CF79E7" w:rsidRPr="0067121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F79E7" w:rsidRPr="00671215">
              <w:rPr>
                <w:b/>
                <w:bCs/>
                <w:sz w:val="18"/>
                <w:szCs w:val="18"/>
              </w:rPr>
              <w:fldChar w:fldCharType="separate"/>
            </w:r>
            <w:r w:rsidR="00CF79E7" w:rsidRPr="00671215">
              <w:rPr>
                <w:b/>
                <w:bCs/>
                <w:noProof/>
                <w:sz w:val="18"/>
                <w:szCs w:val="18"/>
              </w:rPr>
              <w:t>2</w:t>
            </w:r>
            <w:r w:rsidR="00CF79E7" w:rsidRPr="006712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9923" w14:textId="77777777" w:rsidR="007B1B06" w:rsidRDefault="007B1B06" w:rsidP="00DD6EAB">
      <w:pPr>
        <w:spacing w:after="0" w:line="240" w:lineRule="auto"/>
      </w:pPr>
      <w:r>
        <w:separator/>
      </w:r>
    </w:p>
  </w:footnote>
  <w:footnote w:type="continuationSeparator" w:id="0">
    <w:p w14:paraId="055CA385" w14:textId="77777777" w:rsidR="007B1B06" w:rsidRDefault="007B1B06" w:rsidP="00DD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52D8" w14:textId="191517E7" w:rsidR="00DD6EAB" w:rsidRDefault="00DD6E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250C" w14:textId="1B03E3CA" w:rsidR="00226D0B" w:rsidRDefault="006F5C81">
    <w:pPr>
      <w:pStyle w:val="Header"/>
    </w:pPr>
    <w:r>
      <w:t>V</w:t>
    </w:r>
    <w:r w:rsidR="00EB0D74">
      <w:t>1</w:t>
    </w:r>
    <w:r w:rsidR="00671215">
      <w:t>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3585" w14:textId="19F724AA" w:rsidR="00DD6EAB" w:rsidRDefault="00DD6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5373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BA47B6"/>
    <w:multiLevelType w:val="hybridMultilevel"/>
    <w:tmpl w:val="ACA6F64C"/>
    <w:lvl w:ilvl="0" w:tplc="3F5C27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66BC8"/>
    <w:multiLevelType w:val="multilevel"/>
    <w:tmpl w:val="6602B2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EE0CA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0D32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955167"/>
    <w:multiLevelType w:val="hybridMultilevel"/>
    <w:tmpl w:val="C8E2303E"/>
    <w:lvl w:ilvl="0" w:tplc="96D84A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339E"/>
    <w:multiLevelType w:val="hybridMultilevel"/>
    <w:tmpl w:val="7B88B090"/>
    <w:lvl w:ilvl="0" w:tplc="F874032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DD4769"/>
    <w:multiLevelType w:val="hybridMultilevel"/>
    <w:tmpl w:val="8A6E36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53F36"/>
    <w:multiLevelType w:val="hybridMultilevel"/>
    <w:tmpl w:val="13945C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071C0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447F3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056430"/>
    <w:multiLevelType w:val="hybridMultilevel"/>
    <w:tmpl w:val="068A5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4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562282">
    <w:abstractNumId w:val="8"/>
  </w:num>
  <w:num w:numId="2" w16cid:durableId="103312191">
    <w:abstractNumId w:val="4"/>
  </w:num>
  <w:num w:numId="3" w16cid:durableId="66004871">
    <w:abstractNumId w:val="1"/>
  </w:num>
  <w:num w:numId="4" w16cid:durableId="929776109">
    <w:abstractNumId w:val="10"/>
  </w:num>
  <w:num w:numId="5" w16cid:durableId="430903180">
    <w:abstractNumId w:val="3"/>
  </w:num>
  <w:num w:numId="6" w16cid:durableId="636372078">
    <w:abstractNumId w:val="12"/>
  </w:num>
  <w:num w:numId="7" w16cid:durableId="1373458486">
    <w:abstractNumId w:val="9"/>
  </w:num>
  <w:num w:numId="8" w16cid:durableId="364018809">
    <w:abstractNumId w:val="0"/>
  </w:num>
  <w:num w:numId="9" w16cid:durableId="929235709">
    <w:abstractNumId w:val="5"/>
  </w:num>
  <w:num w:numId="10" w16cid:durableId="1282153049">
    <w:abstractNumId w:val="2"/>
  </w:num>
  <w:num w:numId="11" w16cid:durableId="690762861">
    <w:abstractNumId w:val="11"/>
  </w:num>
  <w:num w:numId="12" w16cid:durableId="1539389412">
    <w:abstractNumId w:val="7"/>
  </w:num>
  <w:num w:numId="13" w16cid:durableId="7406348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AB"/>
    <w:rsid w:val="000039E9"/>
    <w:rsid w:val="00012001"/>
    <w:rsid w:val="000348E2"/>
    <w:rsid w:val="00036123"/>
    <w:rsid w:val="0004696D"/>
    <w:rsid w:val="00060768"/>
    <w:rsid w:val="00063C14"/>
    <w:rsid w:val="00066FD7"/>
    <w:rsid w:val="000817B8"/>
    <w:rsid w:val="00082422"/>
    <w:rsid w:val="000906DB"/>
    <w:rsid w:val="0009504B"/>
    <w:rsid w:val="000A0D61"/>
    <w:rsid w:val="000A1177"/>
    <w:rsid w:val="000A6B97"/>
    <w:rsid w:val="000B2DE9"/>
    <w:rsid w:val="000B2EEA"/>
    <w:rsid w:val="000C40D3"/>
    <w:rsid w:val="000C4411"/>
    <w:rsid w:val="000D3AE9"/>
    <w:rsid w:val="000D7D1B"/>
    <w:rsid w:val="000E4AEE"/>
    <w:rsid w:val="000E51A9"/>
    <w:rsid w:val="0010291A"/>
    <w:rsid w:val="00106EF7"/>
    <w:rsid w:val="00124F07"/>
    <w:rsid w:val="0013309C"/>
    <w:rsid w:val="00134577"/>
    <w:rsid w:val="00144B12"/>
    <w:rsid w:val="00162768"/>
    <w:rsid w:val="00167876"/>
    <w:rsid w:val="00172EA8"/>
    <w:rsid w:val="00176F98"/>
    <w:rsid w:val="001861C5"/>
    <w:rsid w:val="00194C31"/>
    <w:rsid w:val="001A06FD"/>
    <w:rsid w:val="001A17C4"/>
    <w:rsid w:val="001A7B6F"/>
    <w:rsid w:val="001B0B53"/>
    <w:rsid w:val="001B26A3"/>
    <w:rsid w:val="001B3191"/>
    <w:rsid w:val="001C3BE0"/>
    <w:rsid w:val="001D10D0"/>
    <w:rsid w:val="001D4B0C"/>
    <w:rsid w:val="001D5119"/>
    <w:rsid w:val="001E49A3"/>
    <w:rsid w:val="001E7987"/>
    <w:rsid w:val="001F6936"/>
    <w:rsid w:val="002008C2"/>
    <w:rsid w:val="00206064"/>
    <w:rsid w:val="00212F7A"/>
    <w:rsid w:val="00216E32"/>
    <w:rsid w:val="00226D0B"/>
    <w:rsid w:val="00235E76"/>
    <w:rsid w:val="00260C27"/>
    <w:rsid w:val="00267A06"/>
    <w:rsid w:val="00271BD5"/>
    <w:rsid w:val="0027423F"/>
    <w:rsid w:val="00286E26"/>
    <w:rsid w:val="00287137"/>
    <w:rsid w:val="002A0F30"/>
    <w:rsid w:val="002A1146"/>
    <w:rsid w:val="002B1148"/>
    <w:rsid w:val="002B4311"/>
    <w:rsid w:val="002B71EE"/>
    <w:rsid w:val="002D7746"/>
    <w:rsid w:val="002E124F"/>
    <w:rsid w:val="002E72ED"/>
    <w:rsid w:val="002F2694"/>
    <w:rsid w:val="002F2730"/>
    <w:rsid w:val="002F2C72"/>
    <w:rsid w:val="002F3B3A"/>
    <w:rsid w:val="00303A67"/>
    <w:rsid w:val="00312969"/>
    <w:rsid w:val="003163FC"/>
    <w:rsid w:val="003262A7"/>
    <w:rsid w:val="00327080"/>
    <w:rsid w:val="00334338"/>
    <w:rsid w:val="0034010D"/>
    <w:rsid w:val="003417FC"/>
    <w:rsid w:val="00341F99"/>
    <w:rsid w:val="003432A7"/>
    <w:rsid w:val="003457D6"/>
    <w:rsid w:val="003510D5"/>
    <w:rsid w:val="00353BFE"/>
    <w:rsid w:val="00356F68"/>
    <w:rsid w:val="00357C14"/>
    <w:rsid w:val="003661FD"/>
    <w:rsid w:val="00386FD2"/>
    <w:rsid w:val="00387C20"/>
    <w:rsid w:val="00393079"/>
    <w:rsid w:val="0039381A"/>
    <w:rsid w:val="003A6B87"/>
    <w:rsid w:val="003B4CFE"/>
    <w:rsid w:val="003B5E14"/>
    <w:rsid w:val="003C62EB"/>
    <w:rsid w:val="003D00BE"/>
    <w:rsid w:val="003D79CF"/>
    <w:rsid w:val="003D7DF0"/>
    <w:rsid w:val="003E6762"/>
    <w:rsid w:val="003F66E7"/>
    <w:rsid w:val="00401C1C"/>
    <w:rsid w:val="0040739C"/>
    <w:rsid w:val="004106C5"/>
    <w:rsid w:val="00432BA4"/>
    <w:rsid w:val="00445073"/>
    <w:rsid w:val="00445512"/>
    <w:rsid w:val="00447F0D"/>
    <w:rsid w:val="004568C3"/>
    <w:rsid w:val="004641BE"/>
    <w:rsid w:val="004664DE"/>
    <w:rsid w:val="00472AE2"/>
    <w:rsid w:val="00475F76"/>
    <w:rsid w:val="00483516"/>
    <w:rsid w:val="004A0DD2"/>
    <w:rsid w:val="004A55D7"/>
    <w:rsid w:val="004A690A"/>
    <w:rsid w:val="004B00E4"/>
    <w:rsid w:val="004B112C"/>
    <w:rsid w:val="004B12F0"/>
    <w:rsid w:val="004B4674"/>
    <w:rsid w:val="004D4789"/>
    <w:rsid w:val="004E2952"/>
    <w:rsid w:val="004E4C14"/>
    <w:rsid w:val="004E78EC"/>
    <w:rsid w:val="004F1438"/>
    <w:rsid w:val="004F14CB"/>
    <w:rsid w:val="004F17CB"/>
    <w:rsid w:val="004F6748"/>
    <w:rsid w:val="004F76CC"/>
    <w:rsid w:val="005159F7"/>
    <w:rsid w:val="00515B2B"/>
    <w:rsid w:val="00523C21"/>
    <w:rsid w:val="00524A8B"/>
    <w:rsid w:val="00536068"/>
    <w:rsid w:val="00556AC4"/>
    <w:rsid w:val="00561A49"/>
    <w:rsid w:val="00567732"/>
    <w:rsid w:val="00573A72"/>
    <w:rsid w:val="0057619A"/>
    <w:rsid w:val="00584E0B"/>
    <w:rsid w:val="005865EA"/>
    <w:rsid w:val="00587DFD"/>
    <w:rsid w:val="005942FE"/>
    <w:rsid w:val="005949EF"/>
    <w:rsid w:val="005B2F85"/>
    <w:rsid w:val="005C2AFA"/>
    <w:rsid w:val="005D734A"/>
    <w:rsid w:val="005D7A3B"/>
    <w:rsid w:val="005F4E93"/>
    <w:rsid w:val="00600E29"/>
    <w:rsid w:val="006349EC"/>
    <w:rsid w:val="00655907"/>
    <w:rsid w:val="006649F9"/>
    <w:rsid w:val="00671215"/>
    <w:rsid w:val="0067346C"/>
    <w:rsid w:val="00674632"/>
    <w:rsid w:val="0069193C"/>
    <w:rsid w:val="006921FC"/>
    <w:rsid w:val="006B1309"/>
    <w:rsid w:val="006B4861"/>
    <w:rsid w:val="006C13B0"/>
    <w:rsid w:val="006C3C31"/>
    <w:rsid w:val="006D04F2"/>
    <w:rsid w:val="006D288B"/>
    <w:rsid w:val="006D3D7C"/>
    <w:rsid w:val="006D5FD4"/>
    <w:rsid w:val="006E5D73"/>
    <w:rsid w:val="006F376D"/>
    <w:rsid w:val="006F5C81"/>
    <w:rsid w:val="00701812"/>
    <w:rsid w:val="0070333E"/>
    <w:rsid w:val="007052E8"/>
    <w:rsid w:val="00723368"/>
    <w:rsid w:val="007465AD"/>
    <w:rsid w:val="007525E2"/>
    <w:rsid w:val="00752827"/>
    <w:rsid w:val="007556F6"/>
    <w:rsid w:val="00755B93"/>
    <w:rsid w:val="007873FF"/>
    <w:rsid w:val="00791A43"/>
    <w:rsid w:val="00793125"/>
    <w:rsid w:val="007A7519"/>
    <w:rsid w:val="007B1B06"/>
    <w:rsid w:val="007B1B1E"/>
    <w:rsid w:val="007D43AD"/>
    <w:rsid w:val="007F0B5D"/>
    <w:rsid w:val="007F17BD"/>
    <w:rsid w:val="007F2EA1"/>
    <w:rsid w:val="00802C7A"/>
    <w:rsid w:val="00803EA9"/>
    <w:rsid w:val="00835569"/>
    <w:rsid w:val="00851796"/>
    <w:rsid w:val="00855E34"/>
    <w:rsid w:val="008562FC"/>
    <w:rsid w:val="008640A3"/>
    <w:rsid w:val="00875BE5"/>
    <w:rsid w:val="00880B50"/>
    <w:rsid w:val="00886B09"/>
    <w:rsid w:val="00892FE2"/>
    <w:rsid w:val="008946E5"/>
    <w:rsid w:val="008A270D"/>
    <w:rsid w:val="008B09EA"/>
    <w:rsid w:val="008B3E34"/>
    <w:rsid w:val="008C041A"/>
    <w:rsid w:val="008C54B1"/>
    <w:rsid w:val="008C6752"/>
    <w:rsid w:val="008D3899"/>
    <w:rsid w:val="008E4329"/>
    <w:rsid w:val="008E7B41"/>
    <w:rsid w:val="008F381C"/>
    <w:rsid w:val="008F6B88"/>
    <w:rsid w:val="00901D8E"/>
    <w:rsid w:val="009234A2"/>
    <w:rsid w:val="009262F3"/>
    <w:rsid w:val="009302B9"/>
    <w:rsid w:val="009309B5"/>
    <w:rsid w:val="0094121A"/>
    <w:rsid w:val="00952C01"/>
    <w:rsid w:val="00954D10"/>
    <w:rsid w:val="00961B4B"/>
    <w:rsid w:val="00962025"/>
    <w:rsid w:val="00963163"/>
    <w:rsid w:val="00963D25"/>
    <w:rsid w:val="00970EFD"/>
    <w:rsid w:val="009837D6"/>
    <w:rsid w:val="00992E8F"/>
    <w:rsid w:val="00993C90"/>
    <w:rsid w:val="00995150"/>
    <w:rsid w:val="009A2043"/>
    <w:rsid w:val="009A2530"/>
    <w:rsid w:val="009A67C9"/>
    <w:rsid w:val="009B1C18"/>
    <w:rsid w:val="009C114D"/>
    <w:rsid w:val="009F7615"/>
    <w:rsid w:val="00A058C4"/>
    <w:rsid w:val="00A0700D"/>
    <w:rsid w:val="00A10DCC"/>
    <w:rsid w:val="00A1163B"/>
    <w:rsid w:val="00A139BD"/>
    <w:rsid w:val="00A15C3F"/>
    <w:rsid w:val="00A22E0C"/>
    <w:rsid w:val="00A26224"/>
    <w:rsid w:val="00A2786D"/>
    <w:rsid w:val="00A43979"/>
    <w:rsid w:val="00A44BF1"/>
    <w:rsid w:val="00A556AB"/>
    <w:rsid w:val="00A574C7"/>
    <w:rsid w:val="00A6255F"/>
    <w:rsid w:val="00A73B54"/>
    <w:rsid w:val="00A85234"/>
    <w:rsid w:val="00A9598A"/>
    <w:rsid w:val="00A97E49"/>
    <w:rsid w:val="00AA6F5A"/>
    <w:rsid w:val="00AB69F4"/>
    <w:rsid w:val="00AC2CF4"/>
    <w:rsid w:val="00AC53CC"/>
    <w:rsid w:val="00AC7866"/>
    <w:rsid w:val="00AC7FD9"/>
    <w:rsid w:val="00AD0DE9"/>
    <w:rsid w:val="00AE4DB1"/>
    <w:rsid w:val="00B12155"/>
    <w:rsid w:val="00B12E5F"/>
    <w:rsid w:val="00B17158"/>
    <w:rsid w:val="00B2545B"/>
    <w:rsid w:val="00B271C4"/>
    <w:rsid w:val="00B30FB8"/>
    <w:rsid w:val="00B31DFD"/>
    <w:rsid w:val="00B35156"/>
    <w:rsid w:val="00B424FA"/>
    <w:rsid w:val="00B646CC"/>
    <w:rsid w:val="00B733F1"/>
    <w:rsid w:val="00B73559"/>
    <w:rsid w:val="00B85892"/>
    <w:rsid w:val="00B9563B"/>
    <w:rsid w:val="00BB3594"/>
    <w:rsid w:val="00BC068B"/>
    <w:rsid w:val="00BC0F84"/>
    <w:rsid w:val="00BE5C53"/>
    <w:rsid w:val="00BE62BA"/>
    <w:rsid w:val="00BF4BD0"/>
    <w:rsid w:val="00BF5970"/>
    <w:rsid w:val="00C016B9"/>
    <w:rsid w:val="00C07936"/>
    <w:rsid w:val="00C07A64"/>
    <w:rsid w:val="00C15844"/>
    <w:rsid w:val="00C2303B"/>
    <w:rsid w:val="00C40D64"/>
    <w:rsid w:val="00C437E7"/>
    <w:rsid w:val="00C44E41"/>
    <w:rsid w:val="00C44E58"/>
    <w:rsid w:val="00C863BD"/>
    <w:rsid w:val="00C90069"/>
    <w:rsid w:val="00C95077"/>
    <w:rsid w:val="00CA11BF"/>
    <w:rsid w:val="00CA25C5"/>
    <w:rsid w:val="00CA38E6"/>
    <w:rsid w:val="00CC15E2"/>
    <w:rsid w:val="00CC2B98"/>
    <w:rsid w:val="00CC581E"/>
    <w:rsid w:val="00CC6377"/>
    <w:rsid w:val="00CD0A01"/>
    <w:rsid w:val="00CD200C"/>
    <w:rsid w:val="00CD65E4"/>
    <w:rsid w:val="00CF60D3"/>
    <w:rsid w:val="00CF79E7"/>
    <w:rsid w:val="00D17070"/>
    <w:rsid w:val="00D245EE"/>
    <w:rsid w:val="00D25787"/>
    <w:rsid w:val="00D33D57"/>
    <w:rsid w:val="00D40F75"/>
    <w:rsid w:val="00D62A91"/>
    <w:rsid w:val="00D67254"/>
    <w:rsid w:val="00D746FA"/>
    <w:rsid w:val="00D76EBB"/>
    <w:rsid w:val="00D86B70"/>
    <w:rsid w:val="00DA1183"/>
    <w:rsid w:val="00DC063E"/>
    <w:rsid w:val="00DC16B4"/>
    <w:rsid w:val="00DD6EAB"/>
    <w:rsid w:val="00DE7C69"/>
    <w:rsid w:val="00DF1D41"/>
    <w:rsid w:val="00DF44AE"/>
    <w:rsid w:val="00E01A2A"/>
    <w:rsid w:val="00E0282B"/>
    <w:rsid w:val="00E12B78"/>
    <w:rsid w:val="00E46D83"/>
    <w:rsid w:val="00E5432A"/>
    <w:rsid w:val="00E54F39"/>
    <w:rsid w:val="00E55DB2"/>
    <w:rsid w:val="00E571E8"/>
    <w:rsid w:val="00E5744C"/>
    <w:rsid w:val="00E66B66"/>
    <w:rsid w:val="00E70A02"/>
    <w:rsid w:val="00E70CD8"/>
    <w:rsid w:val="00E8505F"/>
    <w:rsid w:val="00E92D47"/>
    <w:rsid w:val="00E933A1"/>
    <w:rsid w:val="00EA779E"/>
    <w:rsid w:val="00EB0D74"/>
    <w:rsid w:val="00EB175E"/>
    <w:rsid w:val="00EE4B95"/>
    <w:rsid w:val="00EF6685"/>
    <w:rsid w:val="00F03576"/>
    <w:rsid w:val="00F0438C"/>
    <w:rsid w:val="00F11B89"/>
    <w:rsid w:val="00F16BD5"/>
    <w:rsid w:val="00F20525"/>
    <w:rsid w:val="00F2635B"/>
    <w:rsid w:val="00F40A6B"/>
    <w:rsid w:val="00F42543"/>
    <w:rsid w:val="00F53FB3"/>
    <w:rsid w:val="00F56824"/>
    <w:rsid w:val="00F57A3B"/>
    <w:rsid w:val="00F62AB0"/>
    <w:rsid w:val="00F62AB8"/>
    <w:rsid w:val="00F73406"/>
    <w:rsid w:val="00F92612"/>
    <w:rsid w:val="00F96629"/>
    <w:rsid w:val="00FA10E0"/>
    <w:rsid w:val="00FB5226"/>
    <w:rsid w:val="00FC3884"/>
    <w:rsid w:val="00F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B5F2A"/>
  <w15:chartTrackingRefBased/>
  <w15:docId w15:val="{886A5A0A-E413-4640-98F0-84286D6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E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6E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6E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E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EA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EA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6EA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6EA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6EA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6EA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EA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6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EA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6EA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6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6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6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6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6E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EAB"/>
  </w:style>
  <w:style w:type="paragraph" w:styleId="Footer">
    <w:name w:val="footer"/>
    <w:basedOn w:val="Normal"/>
    <w:link w:val="FooterChar"/>
    <w:uiPriority w:val="99"/>
    <w:unhideWhenUsed/>
    <w:rsid w:val="00DD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EAB"/>
  </w:style>
  <w:style w:type="table" w:styleId="TableGrid">
    <w:name w:val="Table Grid"/>
    <w:basedOn w:val="TableNormal"/>
    <w:uiPriority w:val="39"/>
    <w:rsid w:val="007F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A25C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70E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18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D4B0C"/>
    <w:pPr>
      <w:widowControl w:val="0"/>
      <w:autoSpaceDE w:val="0"/>
      <w:autoSpaceDN w:val="0"/>
      <w:spacing w:after="0" w:line="240" w:lineRule="auto"/>
      <w:ind w:left="107"/>
    </w:pPr>
    <w:rPr>
      <w:rFonts w:eastAsia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03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A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7D1B"/>
    <w:pPr>
      <w:spacing w:after="0" w:line="240" w:lineRule="auto"/>
    </w:pPr>
  </w:style>
  <w:style w:type="paragraph" w:styleId="NoSpacing">
    <w:name w:val="No Spacing"/>
    <w:uiPriority w:val="1"/>
    <w:qFormat/>
    <w:rsid w:val="00556A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ra.org.uk/solicitors/guidance/general-granting-authority-withdraw-residual-client-balances/" TargetMode="External"/><Relationship Id="rId18" Type="http://schemas.openxmlformats.org/officeDocument/2006/relationships/hyperlink" Target="mailto:professional.ethics@sra.org.u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uk/search-will-probate" TargetMode="External"/><Relationship Id="rId17" Type="http://schemas.openxmlformats.org/officeDocument/2006/relationships/hyperlink" Target="https://www.sra.org.uk/solicitors/guidance/general-granting-authority-withdraw-residual-client-balan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ra.org.uk/solicitors/guidance/general-granting-authority-withdraw-residual-client-balanc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pensions-and-insurance-tracing-and-letter-forwarding-servi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organisations/bona-vacant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ra.org.uk/solicitors/standards-regulations/withdraw-client-mone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ra.org.uk/solicitors/standards-regulations/accounts-rules/" TargetMode="External"/><Relationship Id="rId14" Type="http://schemas.openxmlformats.org/officeDocument/2006/relationships/hyperlink" Target="https://www.sra.org.uk/solicitors/guidance/general-granting-authority-withdraw-residual-client-balance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08E3-A874-4454-B192-DC130F80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of residual client balances Pursuant to rule 5.1(c) SRA Accounts Rules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of residual client balances Pursuant to rule 5.1(c) SRA Accounts Rules</dc:title>
  <dc:subject/>
  <dc:creator>Solicitors Regulation Authority (SRA)</dc:creator>
  <cp:keywords/>
  <dc:description/>
  <cp:lastModifiedBy>Matthew Maidment</cp:lastModifiedBy>
  <cp:revision>115</cp:revision>
  <dcterms:created xsi:type="dcterms:W3CDTF">2024-07-23T18:00:00Z</dcterms:created>
  <dcterms:modified xsi:type="dcterms:W3CDTF">2024-08-09T10:57:00Z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51369f5d</vt:lpwstr>
  </property>
  <property fmtid="{D5CDD505-2E9C-101B-9397-08002B2CF9AE}" pid="3" name="ClassificationContentMarkingHeaderFontProps">
    <vt:lpwstr>#000000,11,Arial</vt:lpwstr>
  </property>
  <property fmtid="{D5CDD505-2E9C-101B-9397-08002B2CF9AE}" pid="4" name="ClassificationContentMarkingHeaderText">
    <vt:lpwstr>Sensitivity: General</vt:lpwstr>
  </property>
  <property fmtid="{D5CDD505-2E9C-101B-9397-08002B2CF9AE}" pid="5" name="MSIP_Label_511c2973-884d-45f9-a762-fe43cfb2c09b_Enabled">
    <vt:lpwstr>true</vt:lpwstr>
  </property>
  <property fmtid="{D5CDD505-2E9C-101B-9397-08002B2CF9AE}" pid="6" name="MSIP_Label_511c2973-884d-45f9-a762-fe43cfb2c09b_SetDate">
    <vt:lpwstr>2024-08-08T12:55:58Z</vt:lpwstr>
  </property>
  <property fmtid="{D5CDD505-2E9C-101B-9397-08002B2CF9AE}" pid="7" name="MSIP_Label_511c2973-884d-45f9-a762-fe43cfb2c09b_Method">
    <vt:lpwstr>Privileged</vt:lpwstr>
  </property>
  <property fmtid="{D5CDD505-2E9C-101B-9397-08002B2CF9AE}" pid="8" name="MSIP_Label_511c2973-884d-45f9-a762-fe43cfb2c09b_Name">
    <vt:lpwstr>Unclassified</vt:lpwstr>
  </property>
  <property fmtid="{D5CDD505-2E9C-101B-9397-08002B2CF9AE}" pid="9" name="MSIP_Label_511c2973-884d-45f9-a762-fe43cfb2c09b_SiteId">
    <vt:lpwstr>adecc3d0-610d-4060-a865-615f7f48c411</vt:lpwstr>
  </property>
  <property fmtid="{D5CDD505-2E9C-101B-9397-08002B2CF9AE}" pid="10" name="MSIP_Label_511c2973-884d-45f9-a762-fe43cfb2c09b_ActionId">
    <vt:lpwstr>9cc5de95-4c42-4a94-920d-355af613d713</vt:lpwstr>
  </property>
  <property fmtid="{D5CDD505-2E9C-101B-9397-08002B2CF9AE}" pid="11" name="MSIP_Label_511c2973-884d-45f9-a762-fe43cfb2c09b_ContentBits">
    <vt:lpwstr>0</vt:lpwstr>
  </property>
</Properties>
</file>