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37164" w14:textId="77777777" w:rsidR="00C0141E" w:rsidRDefault="00C0141E" w:rsidP="00C0141E"/>
    <w:p w14:paraId="2C896652" w14:textId="77777777" w:rsidR="00C0141E" w:rsidRDefault="00C0141E" w:rsidP="00C0141E"/>
    <w:p w14:paraId="30882095" w14:textId="77777777" w:rsidR="00C0141E" w:rsidRDefault="00C0141E" w:rsidP="00C0141E"/>
    <w:p w14:paraId="2B228984" w14:textId="77777777" w:rsidR="00C0141E" w:rsidRDefault="00C0141E" w:rsidP="00C0141E"/>
    <w:p w14:paraId="602322F4" w14:textId="0ED6C57C" w:rsidR="00C0141E" w:rsidRDefault="00F65B84" w:rsidP="00C0141E">
      <w:r>
        <w:t xml:space="preserve">1 June </w:t>
      </w:r>
      <w:r w:rsidR="00C0141E">
        <w:t>2022</w:t>
      </w:r>
    </w:p>
    <w:p w14:paraId="1F23AC21" w14:textId="77777777" w:rsidR="00C0141E" w:rsidRDefault="00C0141E" w:rsidP="00C0141E"/>
    <w:p w14:paraId="0DDF1200" w14:textId="23D78C07" w:rsidR="00C0141E" w:rsidRDefault="00C0141E" w:rsidP="00C0141E">
      <w:r>
        <w:t xml:space="preserve">Each SRA-regulated firm that is within the scope of the AML regulations will need to answer the questions below by 31 July 2022, using a </w:t>
      </w:r>
      <w:r w:rsidRPr="0056084B">
        <w:rPr>
          <w:i/>
          <w:iCs/>
        </w:rPr>
        <w:t>dedicated online form</w:t>
      </w:r>
      <w:r>
        <w:t xml:space="preserve"> that will be available from 6 June 2022. We plan to email firms more details of the online process, including a unique hyperlink for your firm, on 6 June. </w:t>
      </w:r>
    </w:p>
    <w:p w14:paraId="41C24A83" w14:textId="77777777" w:rsidR="00C0141E" w:rsidRDefault="00C0141E" w:rsidP="00C0141E">
      <w:pPr>
        <w:tabs>
          <w:tab w:val="num" w:pos="720"/>
        </w:tabs>
        <w:spacing w:before="100" w:beforeAutospacing="1" w:after="100" w:afterAutospacing="1"/>
      </w:pPr>
      <w:r>
        <w:t>You can use this document to review the questions and prepare your firm’s answers. Do not attempt to respond using this document. You must respond using the online form – responses received by email or post will not be processed or acknowledged.</w:t>
      </w:r>
    </w:p>
    <w:p w14:paraId="55B16C7D" w14:textId="77777777" w:rsidR="00C0141E" w:rsidRDefault="00C0141E" w:rsidP="00C0141E">
      <w:pPr>
        <w:tabs>
          <w:tab w:val="num" w:pos="720"/>
        </w:tabs>
        <w:spacing w:before="100" w:beforeAutospacing="1" w:after="100" w:afterAutospacing="1"/>
        <w:ind w:left="360" w:hanging="360"/>
      </w:pPr>
    </w:p>
    <w:p w14:paraId="129BDCA4" w14:textId="77777777" w:rsidR="00C0141E" w:rsidRPr="00EA062C" w:rsidRDefault="00C0141E" w:rsidP="00C0141E">
      <w:pPr>
        <w:numPr>
          <w:ilvl w:val="0"/>
          <w:numId w:val="14"/>
        </w:numPr>
        <w:spacing w:before="100" w:beforeAutospacing="1" w:after="100" w:afterAutospacing="1"/>
        <w:rPr>
          <w:color w:val="000000"/>
          <w:lang w:eastAsia="en-GB"/>
        </w:rPr>
      </w:pPr>
      <w:r w:rsidRPr="00EA062C">
        <w:rPr>
          <w:color w:val="000000"/>
          <w:lang w:eastAsia="en-GB"/>
        </w:rPr>
        <w:t>What percentage of all the matters opened (ie new matters) were in scope of AML last year?</w:t>
      </w:r>
    </w:p>
    <w:p w14:paraId="006C4245" w14:textId="77777777" w:rsidR="00C0141E" w:rsidRPr="00EA062C" w:rsidRDefault="00C0141E" w:rsidP="00C0141E">
      <w:pPr>
        <w:numPr>
          <w:ilvl w:val="1"/>
          <w:numId w:val="14"/>
        </w:numPr>
        <w:spacing w:before="100" w:beforeAutospacing="1" w:after="100" w:afterAutospacing="1"/>
        <w:rPr>
          <w:color w:val="000000"/>
          <w:lang w:eastAsia="en-GB"/>
        </w:rPr>
      </w:pPr>
      <w:r w:rsidRPr="00EA062C">
        <w:rPr>
          <w:color w:val="000000"/>
          <w:lang w:eastAsia="en-GB"/>
        </w:rPr>
        <w:t>0</w:t>
      </w:r>
    </w:p>
    <w:p w14:paraId="5436F781" w14:textId="77777777" w:rsidR="00C0141E" w:rsidRPr="00EA062C" w:rsidRDefault="00C0141E" w:rsidP="00C0141E">
      <w:pPr>
        <w:numPr>
          <w:ilvl w:val="1"/>
          <w:numId w:val="14"/>
        </w:numPr>
        <w:spacing w:before="100" w:beforeAutospacing="1" w:after="100" w:afterAutospacing="1"/>
        <w:rPr>
          <w:color w:val="000000"/>
          <w:lang w:eastAsia="en-GB"/>
        </w:rPr>
      </w:pPr>
      <w:r w:rsidRPr="00EA062C">
        <w:rPr>
          <w:color w:val="000000"/>
          <w:lang w:eastAsia="en-GB"/>
        </w:rPr>
        <w:t>1-25</w:t>
      </w:r>
    </w:p>
    <w:p w14:paraId="5BC1F0AC" w14:textId="77777777" w:rsidR="00C0141E" w:rsidRPr="00EA062C" w:rsidRDefault="00C0141E" w:rsidP="00C0141E">
      <w:pPr>
        <w:numPr>
          <w:ilvl w:val="1"/>
          <w:numId w:val="14"/>
        </w:numPr>
        <w:spacing w:before="100" w:beforeAutospacing="1" w:after="100" w:afterAutospacing="1"/>
        <w:rPr>
          <w:color w:val="000000"/>
          <w:lang w:eastAsia="en-GB"/>
        </w:rPr>
      </w:pPr>
      <w:r w:rsidRPr="00EA062C">
        <w:rPr>
          <w:color w:val="000000"/>
          <w:lang w:eastAsia="en-GB"/>
        </w:rPr>
        <w:t>26-50</w:t>
      </w:r>
    </w:p>
    <w:p w14:paraId="3A3ACF80" w14:textId="77777777" w:rsidR="00C0141E" w:rsidRPr="00EA062C" w:rsidRDefault="00C0141E" w:rsidP="00C0141E">
      <w:pPr>
        <w:numPr>
          <w:ilvl w:val="1"/>
          <w:numId w:val="14"/>
        </w:numPr>
        <w:spacing w:before="100" w:beforeAutospacing="1" w:after="100" w:afterAutospacing="1"/>
        <w:rPr>
          <w:color w:val="000000"/>
          <w:lang w:eastAsia="en-GB"/>
        </w:rPr>
      </w:pPr>
      <w:r w:rsidRPr="00EA062C">
        <w:rPr>
          <w:color w:val="000000"/>
          <w:lang w:eastAsia="en-GB"/>
        </w:rPr>
        <w:t>51-75</w:t>
      </w:r>
    </w:p>
    <w:p w14:paraId="7D37333E" w14:textId="77777777" w:rsidR="00C0141E" w:rsidRPr="00EA062C" w:rsidRDefault="00C0141E" w:rsidP="00C0141E">
      <w:pPr>
        <w:numPr>
          <w:ilvl w:val="1"/>
          <w:numId w:val="14"/>
        </w:numPr>
        <w:spacing w:before="100" w:beforeAutospacing="1" w:after="100" w:afterAutospacing="1"/>
        <w:rPr>
          <w:color w:val="000000"/>
          <w:lang w:eastAsia="en-GB"/>
        </w:rPr>
      </w:pPr>
      <w:r w:rsidRPr="00EA062C">
        <w:rPr>
          <w:color w:val="000000"/>
          <w:lang w:eastAsia="en-GB"/>
        </w:rPr>
        <w:t>76-100</w:t>
      </w:r>
    </w:p>
    <w:p w14:paraId="3AD8B2AF" w14:textId="77777777" w:rsidR="00743E20" w:rsidRPr="00743E20" w:rsidRDefault="00743E20" w:rsidP="00743E20">
      <w:pPr>
        <w:pStyle w:val="ListParagraph"/>
        <w:numPr>
          <w:ilvl w:val="1"/>
          <w:numId w:val="14"/>
        </w:numPr>
        <w:rPr>
          <w:color w:val="000000"/>
          <w:lang w:eastAsia="en-GB"/>
        </w:rPr>
      </w:pPr>
      <w:r w:rsidRPr="00743E20">
        <w:rPr>
          <w:color w:val="000000"/>
          <w:lang w:eastAsia="en-GB"/>
        </w:rPr>
        <w:t xml:space="preserve">All matters treated as in scope, whether in scope or not </w:t>
      </w:r>
    </w:p>
    <w:p w14:paraId="6035B324" w14:textId="77777777" w:rsidR="00C0141E" w:rsidRDefault="00C0141E" w:rsidP="00C0141E">
      <w:pPr>
        <w:numPr>
          <w:ilvl w:val="1"/>
          <w:numId w:val="14"/>
        </w:numPr>
        <w:spacing w:before="100" w:beforeAutospacing="1" w:after="100" w:afterAutospacing="1"/>
        <w:rPr>
          <w:color w:val="000000"/>
          <w:lang w:eastAsia="en-GB"/>
        </w:rPr>
      </w:pPr>
      <w:r w:rsidRPr="00EA062C">
        <w:rPr>
          <w:color w:val="000000"/>
          <w:lang w:eastAsia="en-GB"/>
        </w:rPr>
        <w:t>Don't know</w:t>
      </w:r>
    </w:p>
    <w:p w14:paraId="07264625" w14:textId="77777777" w:rsidR="00C0141E" w:rsidRPr="00EA062C" w:rsidRDefault="00C0141E" w:rsidP="00C0141E">
      <w:pPr>
        <w:spacing w:before="100" w:beforeAutospacing="1" w:after="100" w:afterAutospacing="1"/>
        <w:ind w:left="1440"/>
        <w:rPr>
          <w:color w:val="000000"/>
          <w:lang w:eastAsia="en-GB"/>
        </w:rPr>
      </w:pPr>
    </w:p>
    <w:p w14:paraId="625DB9A7" w14:textId="77777777" w:rsidR="00C0141E" w:rsidRPr="00EA062C" w:rsidRDefault="00C0141E" w:rsidP="00C0141E">
      <w:pPr>
        <w:numPr>
          <w:ilvl w:val="0"/>
          <w:numId w:val="14"/>
        </w:numPr>
        <w:spacing w:before="100" w:beforeAutospacing="1" w:after="100" w:afterAutospacing="1"/>
        <w:rPr>
          <w:color w:val="000000"/>
          <w:lang w:eastAsia="en-GB"/>
        </w:rPr>
      </w:pPr>
      <w:r w:rsidRPr="00EA062C">
        <w:rPr>
          <w:color w:val="000000"/>
          <w:lang w:eastAsia="en-GB"/>
        </w:rPr>
        <w:t>What percentage of your fee earners do any work in scope of AML?</w:t>
      </w:r>
    </w:p>
    <w:p w14:paraId="40A82F0F" w14:textId="77777777" w:rsidR="00C0141E" w:rsidRPr="00EA062C" w:rsidRDefault="00C0141E" w:rsidP="00C0141E">
      <w:pPr>
        <w:numPr>
          <w:ilvl w:val="1"/>
          <w:numId w:val="14"/>
        </w:numPr>
        <w:spacing w:before="100" w:beforeAutospacing="1" w:after="100" w:afterAutospacing="1"/>
        <w:rPr>
          <w:color w:val="000000"/>
          <w:lang w:eastAsia="en-GB"/>
        </w:rPr>
      </w:pPr>
      <w:r w:rsidRPr="00EA062C">
        <w:rPr>
          <w:color w:val="000000"/>
          <w:lang w:eastAsia="en-GB"/>
        </w:rPr>
        <w:t>0</w:t>
      </w:r>
    </w:p>
    <w:p w14:paraId="0F2221CD" w14:textId="77777777" w:rsidR="00C0141E" w:rsidRPr="00EA062C" w:rsidRDefault="00C0141E" w:rsidP="00C0141E">
      <w:pPr>
        <w:numPr>
          <w:ilvl w:val="1"/>
          <w:numId w:val="14"/>
        </w:numPr>
        <w:spacing w:before="100" w:beforeAutospacing="1" w:after="100" w:afterAutospacing="1"/>
        <w:rPr>
          <w:color w:val="000000"/>
          <w:lang w:eastAsia="en-GB"/>
        </w:rPr>
      </w:pPr>
      <w:r w:rsidRPr="00EA062C">
        <w:rPr>
          <w:color w:val="000000"/>
          <w:lang w:eastAsia="en-GB"/>
        </w:rPr>
        <w:t>1-5</w:t>
      </w:r>
    </w:p>
    <w:p w14:paraId="2B7776A9" w14:textId="77777777" w:rsidR="00C0141E" w:rsidRPr="00EA062C" w:rsidRDefault="00C0141E" w:rsidP="00C0141E">
      <w:pPr>
        <w:numPr>
          <w:ilvl w:val="1"/>
          <w:numId w:val="14"/>
        </w:numPr>
        <w:spacing w:before="100" w:beforeAutospacing="1" w:after="100" w:afterAutospacing="1"/>
        <w:rPr>
          <w:color w:val="000000"/>
          <w:lang w:eastAsia="en-GB"/>
        </w:rPr>
      </w:pPr>
      <w:r w:rsidRPr="00EA062C">
        <w:rPr>
          <w:color w:val="000000"/>
          <w:lang w:eastAsia="en-GB"/>
        </w:rPr>
        <w:t>6-20</w:t>
      </w:r>
    </w:p>
    <w:p w14:paraId="21100C49" w14:textId="77777777" w:rsidR="00C0141E" w:rsidRPr="00EA062C" w:rsidRDefault="00C0141E" w:rsidP="00C0141E">
      <w:pPr>
        <w:numPr>
          <w:ilvl w:val="1"/>
          <w:numId w:val="14"/>
        </w:numPr>
        <w:spacing w:before="100" w:beforeAutospacing="1" w:after="100" w:afterAutospacing="1"/>
        <w:rPr>
          <w:color w:val="000000"/>
          <w:lang w:eastAsia="en-GB"/>
        </w:rPr>
      </w:pPr>
      <w:r w:rsidRPr="00EA062C">
        <w:rPr>
          <w:color w:val="000000"/>
          <w:lang w:eastAsia="en-GB"/>
        </w:rPr>
        <w:t>21-50</w:t>
      </w:r>
    </w:p>
    <w:p w14:paraId="7FB40CA8" w14:textId="77777777" w:rsidR="00C0141E" w:rsidRPr="00EA062C" w:rsidRDefault="00C0141E" w:rsidP="00C0141E">
      <w:pPr>
        <w:numPr>
          <w:ilvl w:val="1"/>
          <w:numId w:val="14"/>
        </w:numPr>
        <w:spacing w:before="100" w:beforeAutospacing="1" w:after="100" w:afterAutospacing="1"/>
        <w:rPr>
          <w:color w:val="000000"/>
          <w:lang w:eastAsia="en-GB"/>
        </w:rPr>
      </w:pPr>
      <w:r w:rsidRPr="00EA062C">
        <w:rPr>
          <w:color w:val="000000"/>
          <w:lang w:eastAsia="en-GB"/>
        </w:rPr>
        <w:t>51-99</w:t>
      </w:r>
    </w:p>
    <w:p w14:paraId="60760E57" w14:textId="77A950D0" w:rsidR="00743E20" w:rsidRPr="00743E20" w:rsidRDefault="00743E20" w:rsidP="00743E20">
      <w:pPr>
        <w:pStyle w:val="ListParagraph"/>
        <w:numPr>
          <w:ilvl w:val="1"/>
          <w:numId w:val="14"/>
        </w:numPr>
        <w:rPr>
          <w:color w:val="000000"/>
          <w:lang w:eastAsia="en-GB"/>
        </w:rPr>
      </w:pPr>
      <w:r>
        <w:rPr>
          <w:color w:val="000000"/>
          <w:lang w:eastAsia="en-GB"/>
        </w:rPr>
        <w:t>100 (or we assume all fee earners do work in scope)</w:t>
      </w:r>
    </w:p>
    <w:p w14:paraId="44E4B6B0" w14:textId="77777777" w:rsidR="00C0141E" w:rsidRDefault="00C0141E" w:rsidP="00C0141E">
      <w:pPr>
        <w:numPr>
          <w:ilvl w:val="1"/>
          <w:numId w:val="14"/>
        </w:numPr>
        <w:spacing w:before="100" w:beforeAutospacing="1" w:after="100" w:afterAutospacing="1"/>
        <w:rPr>
          <w:color w:val="000000"/>
          <w:lang w:eastAsia="en-GB"/>
        </w:rPr>
      </w:pPr>
      <w:r w:rsidRPr="00EA062C">
        <w:rPr>
          <w:color w:val="000000"/>
          <w:lang w:eastAsia="en-GB"/>
        </w:rPr>
        <w:t>Don't know</w:t>
      </w:r>
    </w:p>
    <w:p w14:paraId="154145B9" w14:textId="77777777" w:rsidR="00C0141E" w:rsidRPr="00EA062C" w:rsidRDefault="00C0141E" w:rsidP="00C0141E">
      <w:pPr>
        <w:spacing w:before="100" w:beforeAutospacing="1" w:after="100" w:afterAutospacing="1"/>
        <w:ind w:left="1440"/>
        <w:rPr>
          <w:color w:val="000000"/>
          <w:lang w:eastAsia="en-GB"/>
        </w:rPr>
      </w:pPr>
    </w:p>
    <w:p w14:paraId="041C7E23" w14:textId="77777777" w:rsidR="00C0141E" w:rsidRPr="00EA062C" w:rsidRDefault="00C0141E" w:rsidP="00C0141E">
      <w:pPr>
        <w:numPr>
          <w:ilvl w:val="0"/>
          <w:numId w:val="14"/>
        </w:numPr>
        <w:spacing w:before="100" w:beforeAutospacing="1" w:after="100" w:afterAutospacing="1"/>
        <w:rPr>
          <w:color w:val="000000"/>
          <w:lang w:eastAsia="en-GB"/>
        </w:rPr>
      </w:pPr>
      <w:r w:rsidRPr="00EA062C">
        <w:rPr>
          <w:color w:val="000000"/>
          <w:lang w:eastAsia="en-GB"/>
        </w:rPr>
        <w:t>What was the largest single deposit (ie transfer) of money into your client account in the last year?</w:t>
      </w:r>
    </w:p>
    <w:p w14:paraId="541FB378" w14:textId="77777777" w:rsidR="00C0141E" w:rsidRPr="00EA062C" w:rsidRDefault="00C0141E" w:rsidP="00C0141E">
      <w:pPr>
        <w:numPr>
          <w:ilvl w:val="1"/>
          <w:numId w:val="14"/>
        </w:numPr>
        <w:spacing w:before="100" w:beforeAutospacing="1" w:after="100" w:afterAutospacing="1"/>
        <w:rPr>
          <w:color w:val="000000"/>
          <w:lang w:eastAsia="en-GB"/>
        </w:rPr>
      </w:pPr>
      <w:r w:rsidRPr="00EA062C">
        <w:rPr>
          <w:color w:val="000000"/>
          <w:lang w:eastAsia="en-GB"/>
        </w:rPr>
        <w:t>£0</w:t>
      </w:r>
    </w:p>
    <w:p w14:paraId="5F34E99E" w14:textId="77777777" w:rsidR="00C0141E" w:rsidRPr="00EA062C" w:rsidRDefault="00C0141E" w:rsidP="00C0141E">
      <w:pPr>
        <w:numPr>
          <w:ilvl w:val="1"/>
          <w:numId w:val="14"/>
        </w:numPr>
        <w:spacing w:before="100" w:beforeAutospacing="1" w:after="100" w:afterAutospacing="1"/>
        <w:rPr>
          <w:color w:val="000000"/>
          <w:lang w:eastAsia="en-GB"/>
        </w:rPr>
      </w:pPr>
      <w:r w:rsidRPr="00EA062C">
        <w:rPr>
          <w:color w:val="000000"/>
          <w:lang w:eastAsia="en-GB"/>
        </w:rPr>
        <w:t>£1-10,000</w:t>
      </w:r>
    </w:p>
    <w:p w14:paraId="0BF3493D" w14:textId="77777777" w:rsidR="00C0141E" w:rsidRPr="00EA062C" w:rsidRDefault="00C0141E" w:rsidP="00C0141E">
      <w:pPr>
        <w:numPr>
          <w:ilvl w:val="1"/>
          <w:numId w:val="14"/>
        </w:numPr>
        <w:spacing w:before="100" w:beforeAutospacing="1" w:after="100" w:afterAutospacing="1"/>
        <w:rPr>
          <w:color w:val="000000"/>
          <w:lang w:eastAsia="en-GB"/>
        </w:rPr>
      </w:pPr>
      <w:r w:rsidRPr="00EA062C">
        <w:rPr>
          <w:color w:val="000000"/>
          <w:lang w:eastAsia="en-GB"/>
        </w:rPr>
        <w:t>£10,001-100,000</w:t>
      </w:r>
    </w:p>
    <w:p w14:paraId="0F4D5FC9" w14:textId="77777777" w:rsidR="00C0141E" w:rsidRPr="00EA062C" w:rsidRDefault="00C0141E" w:rsidP="00C0141E">
      <w:pPr>
        <w:numPr>
          <w:ilvl w:val="1"/>
          <w:numId w:val="14"/>
        </w:numPr>
        <w:spacing w:before="100" w:beforeAutospacing="1" w:after="100" w:afterAutospacing="1"/>
        <w:rPr>
          <w:color w:val="000000"/>
          <w:lang w:eastAsia="en-GB"/>
        </w:rPr>
      </w:pPr>
      <w:r w:rsidRPr="00EA062C">
        <w:rPr>
          <w:color w:val="000000"/>
          <w:lang w:eastAsia="en-GB"/>
        </w:rPr>
        <w:t>£100,001-1,000,000</w:t>
      </w:r>
    </w:p>
    <w:p w14:paraId="26606575" w14:textId="77777777" w:rsidR="00C0141E" w:rsidRPr="00EA062C" w:rsidRDefault="00C0141E" w:rsidP="00C0141E">
      <w:pPr>
        <w:numPr>
          <w:ilvl w:val="1"/>
          <w:numId w:val="14"/>
        </w:numPr>
        <w:spacing w:before="100" w:beforeAutospacing="1" w:after="100" w:afterAutospacing="1"/>
        <w:rPr>
          <w:color w:val="000000"/>
          <w:lang w:eastAsia="en-GB"/>
        </w:rPr>
      </w:pPr>
      <w:r w:rsidRPr="00EA062C">
        <w:rPr>
          <w:color w:val="000000"/>
          <w:lang w:eastAsia="en-GB"/>
        </w:rPr>
        <w:t>£1,000,001-10,000,000</w:t>
      </w:r>
    </w:p>
    <w:p w14:paraId="5B20FF43" w14:textId="77777777" w:rsidR="00C0141E" w:rsidRPr="00EA062C" w:rsidRDefault="00C0141E" w:rsidP="00C0141E">
      <w:pPr>
        <w:numPr>
          <w:ilvl w:val="1"/>
          <w:numId w:val="14"/>
        </w:numPr>
        <w:spacing w:before="100" w:beforeAutospacing="1" w:after="100" w:afterAutospacing="1"/>
        <w:rPr>
          <w:color w:val="000000"/>
          <w:lang w:eastAsia="en-GB"/>
        </w:rPr>
      </w:pPr>
      <w:r w:rsidRPr="00EA062C">
        <w:rPr>
          <w:color w:val="000000"/>
          <w:lang w:eastAsia="en-GB"/>
        </w:rPr>
        <w:t>£10,000,001+</w:t>
      </w:r>
    </w:p>
    <w:p w14:paraId="1BED8B4D" w14:textId="77777777" w:rsidR="00C0141E" w:rsidRDefault="00C0141E" w:rsidP="00C0141E">
      <w:pPr>
        <w:numPr>
          <w:ilvl w:val="1"/>
          <w:numId w:val="14"/>
        </w:numPr>
        <w:spacing w:before="100" w:beforeAutospacing="1" w:after="100" w:afterAutospacing="1"/>
        <w:rPr>
          <w:color w:val="000000"/>
          <w:lang w:eastAsia="en-GB"/>
        </w:rPr>
      </w:pPr>
      <w:r w:rsidRPr="00EA062C">
        <w:rPr>
          <w:color w:val="000000"/>
          <w:lang w:eastAsia="en-GB"/>
        </w:rPr>
        <w:t>Don't know</w:t>
      </w:r>
    </w:p>
    <w:p w14:paraId="0305DA46" w14:textId="1C738F54" w:rsidR="00C0141E" w:rsidRDefault="00C0141E" w:rsidP="00C0141E">
      <w:pPr>
        <w:rPr>
          <w:color w:val="000000"/>
          <w:lang w:eastAsia="en-GB"/>
        </w:rPr>
      </w:pPr>
      <w:r>
        <w:rPr>
          <w:color w:val="000000"/>
          <w:lang w:eastAsia="en-GB"/>
        </w:rPr>
        <w:br w:type="page"/>
      </w:r>
    </w:p>
    <w:p w14:paraId="129365FB" w14:textId="46499751" w:rsidR="00C0141E" w:rsidRDefault="00C0141E" w:rsidP="00C0141E">
      <w:pPr>
        <w:spacing w:before="100" w:beforeAutospacing="1" w:after="100" w:afterAutospacing="1"/>
        <w:ind w:left="1440"/>
        <w:rPr>
          <w:color w:val="000000"/>
          <w:lang w:eastAsia="en-GB"/>
        </w:rPr>
      </w:pPr>
    </w:p>
    <w:p w14:paraId="3F330870" w14:textId="77777777" w:rsidR="00C0141E" w:rsidRPr="00EA062C" w:rsidRDefault="00C0141E" w:rsidP="00C0141E">
      <w:pPr>
        <w:spacing w:before="100" w:beforeAutospacing="1" w:after="100" w:afterAutospacing="1"/>
        <w:ind w:left="1440"/>
        <w:rPr>
          <w:color w:val="000000"/>
          <w:lang w:eastAsia="en-GB"/>
        </w:rPr>
      </w:pPr>
    </w:p>
    <w:p w14:paraId="6CB41A91" w14:textId="77777777" w:rsidR="00C0141E" w:rsidRDefault="00C0141E" w:rsidP="00C0141E">
      <w:pPr>
        <w:numPr>
          <w:ilvl w:val="0"/>
          <w:numId w:val="14"/>
        </w:numPr>
        <w:spacing w:before="100" w:beforeAutospacing="1" w:after="100" w:afterAutospacing="1"/>
        <w:rPr>
          <w:color w:val="000000"/>
          <w:lang w:eastAsia="en-GB"/>
        </w:rPr>
        <w:sectPr w:rsidR="00C0141E" w:rsidSect="009329CD">
          <w:headerReference w:type="even" r:id="rId8"/>
          <w:headerReference w:type="default" r:id="rId9"/>
          <w:footerReference w:type="even" r:id="rId10"/>
          <w:footerReference w:type="default" r:id="rId11"/>
          <w:headerReference w:type="first" r:id="rId12"/>
          <w:footerReference w:type="first" r:id="rId13"/>
          <w:type w:val="continuous"/>
          <w:pgSz w:w="11906" w:h="16838"/>
          <w:pgMar w:top="1701" w:right="1797" w:bottom="2977" w:left="1797" w:header="709" w:footer="709" w:gutter="0"/>
          <w:cols w:space="708"/>
          <w:formProt w:val="0"/>
          <w:titlePg/>
          <w:docGrid w:linePitch="360"/>
        </w:sectPr>
      </w:pPr>
    </w:p>
    <w:p w14:paraId="3BBC0AA7" w14:textId="2E852E2F" w:rsidR="00C0141E" w:rsidRPr="00EA062C" w:rsidRDefault="00C0141E" w:rsidP="00C0141E">
      <w:pPr>
        <w:numPr>
          <w:ilvl w:val="0"/>
          <w:numId w:val="14"/>
        </w:numPr>
        <w:spacing w:before="100" w:beforeAutospacing="1" w:after="100" w:afterAutospacing="1"/>
        <w:rPr>
          <w:color w:val="000000"/>
          <w:lang w:eastAsia="en-GB"/>
        </w:rPr>
      </w:pPr>
      <w:r w:rsidRPr="00EA062C">
        <w:rPr>
          <w:color w:val="000000"/>
          <w:lang w:eastAsia="en-GB"/>
        </w:rPr>
        <w:t>What is your acceptance limit for physical cash payments (excluding physical cash payments for fees)?</w:t>
      </w:r>
    </w:p>
    <w:p w14:paraId="37F1898D" w14:textId="77777777" w:rsidR="00C0141E" w:rsidRPr="00EA062C" w:rsidRDefault="00C0141E" w:rsidP="00C0141E">
      <w:pPr>
        <w:numPr>
          <w:ilvl w:val="1"/>
          <w:numId w:val="14"/>
        </w:numPr>
        <w:spacing w:before="100" w:beforeAutospacing="1" w:after="100" w:afterAutospacing="1"/>
        <w:rPr>
          <w:color w:val="000000"/>
          <w:lang w:eastAsia="en-GB"/>
        </w:rPr>
      </w:pPr>
      <w:r w:rsidRPr="00EA062C">
        <w:rPr>
          <w:color w:val="000000"/>
          <w:lang w:eastAsia="en-GB"/>
        </w:rPr>
        <w:t>None allowed</w:t>
      </w:r>
    </w:p>
    <w:p w14:paraId="4836BABE" w14:textId="77777777" w:rsidR="00C0141E" w:rsidRPr="00EA062C" w:rsidRDefault="00C0141E" w:rsidP="00C0141E">
      <w:pPr>
        <w:numPr>
          <w:ilvl w:val="1"/>
          <w:numId w:val="14"/>
        </w:numPr>
        <w:spacing w:before="100" w:beforeAutospacing="1" w:after="100" w:afterAutospacing="1"/>
        <w:rPr>
          <w:color w:val="000000"/>
          <w:lang w:eastAsia="en-GB"/>
        </w:rPr>
      </w:pPr>
      <w:r w:rsidRPr="00EA062C">
        <w:rPr>
          <w:color w:val="000000"/>
          <w:lang w:eastAsia="en-GB"/>
        </w:rPr>
        <w:t>£1-500</w:t>
      </w:r>
    </w:p>
    <w:p w14:paraId="76A6E0AA" w14:textId="77777777" w:rsidR="00C0141E" w:rsidRPr="00EA062C" w:rsidRDefault="00C0141E" w:rsidP="00C0141E">
      <w:pPr>
        <w:numPr>
          <w:ilvl w:val="1"/>
          <w:numId w:val="14"/>
        </w:numPr>
        <w:spacing w:before="100" w:beforeAutospacing="1" w:after="100" w:afterAutospacing="1"/>
        <w:rPr>
          <w:color w:val="000000"/>
          <w:lang w:eastAsia="en-GB"/>
        </w:rPr>
      </w:pPr>
      <w:r w:rsidRPr="00EA062C">
        <w:rPr>
          <w:color w:val="000000"/>
          <w:lang w:eastAsia="en-GB"/>
        </w:rPr>
        <w:t>£501-2,000</w:t>
      </w:r>
    </w:p>
    <w:p w14:paraId="7B05CB32" w14:textId="77777777" w:rsidR="00C0141E" w:rsidRPr="00EA062C" w:rsidRDefault="00C0141E" w:rsidP="00C0141E">
      <w:pPr>
        <w:numPr>
          <w:ilvl w:val="1"/>
          <w:numId w:val="14"/>
        </w:numPr>
        <w:spacing w:before="100" w:beforeAutospacing="1" w:after="100" w:afterAutospacing="1"/>
        <w:rPr>
          <w:color w:val="000000"/>
          <w:lang w:eastAsia="en-GB"/>
        </w:rPr>
      </w:pPr>
      <w:r w:rsidRPr="00EA062C">
        <w:rPr>
          <w:color w:val="000000"/>
          <w:lang w:eastAsia="en-GB"/>
        </w:rPr>
        <w:t>£2,001-5,000</w:t>
      </w:r>
    </w:p>
    <w:p w14:paraId="28513DAB" w14:textId="77777777" w:rsidR="00C0141E" w:rsidRPr="00EA062C" w:rsidRDefault="00C0141E" w:rsidP="00C0141E">
      <w:pPr>
        <w:numPr>
          <w:ilvl w:val="1"/>
          <w:numId w:val="14"/>
        </w:numPr>
        <w:spacing w:before="100" w:beforeAutospacing="1" w:after="100" w:afterAutospacing="1"/>
        <w:rPr>
          <w:color w:val="000000"/>
          <w:lang w:eastAsia="en-GB"/>
        </w:rPr>
      </w:pPr>
      <w:r w:rsidRPr="00EA062C">
        <w:rPr>
          <w:color w:val="000000"/>
          <w:lang w:eastAsia="en-GB"/>
        </w:rPr>
        <w:t>£5,001+</w:t>
      </w:r>
    </w:p>
    <w:p w14:paraId="4FB79061" w14:textId="77777777" w:rsidR="00C0141E" w:rsidRDefault="00C0141E" w:rsidP="00C0141E">
      <w:pPr>
        <w:numPr>
          <w:ilvl w:val="1"/>
          <w:numId w:val="14"/>
        </w:numPr>
        <w:spacing w:before="100" w:beforeAutospacing="1" w:after="100" w:afterAutospacing="1"/>
        <w:rPr>
          <w:color w:val="000000"/>
          <w:lang w:eastAsia="en-GB"/>
        </w:rPr>
      </w:pPr>
      <w:r w:rsidRPr="00EA062C">
        <w:rPr>
          <w:color w:val="000000"/>
          <w:lang w:eastAsia="en-GB"/>
        </w:rPr>
        <w:t>Don't know </w:t>
      </w:r>
    </w:p>
    <w:p w14:paraId="502AA91C" w14:textId="77777777" w:rsidR="00C0141E" w:rsidRDefault="00C0141E" w:rsidP="00C0141E">
      <w:pPr>
        <w:spacing w:before="100" w:beforeAutospacing="1" w:after="100" w:afterAutospacing="1"/>
        <w:ind w:left="1440"/>
        <w:rPr>
          <w:color w:val="000000"/>
          <w:lang w:eastAsia="en-GB"/>
        </w:rPr>
      </w:pPr>
    </w:p>
    <w:p w14:paraId="0FA68924" w14:textId="77777777" w:rsidR="00C0141E" w:rsidRPr="00EA062C" w:rsidRDefault="00C0141E" w:rsidP="00C0141E">
      <w:pPr>
        <w:numPr>
          <w:ilvl w:val="0"/>
          <w:numId w:val="14"/>
        </w:numPr>
        <w:spacing w:before="100" w:beforeAutospacing="1" w:after="100" w:afterAutospacing="1"/>
        <w:rPr>
          <w:color w:val="000000"/>
          <w:lang w:eastAsia="en-GB"/>
        </w:rPr>
      </w:pPr>
      <w:r w:rsidRPr="00EA062C">
        <w:rPr>
          <w:color w:val="000000"/>
          <w:lang w:eastAsia="en-GB"/>
        </w:rPr>
        <w:t>How many formal internal reports of suspicion were made by staff to the Money Laundering Reporting Officer (sometimes known as the 'nominated officer') or any of their deputies in the last year?</w:t>
      </w:r>
    </w:p>
    <w:p w14:paraId="02E7E81F" w14:textId="77777777" w:rsidR="00C0141E" w:rsidRPr="00EA062C" w:rsidRDefault="00C0141E" w:rsidP="00C0141E">
      <w:pPr>
        <w:numPr>
          <w:ilvl w:val="1"/>
          <w:numId w:val="14"/>
        </w:numPr>
        <w:spacing w:before="100" w:beforeAutospacing="1" w:after="100" w:afterAutospacing="1"/>
        <w:rPr>
          <w:color w:val="000000"/>
          <w:lang w:eastAsia="en-GB"/>
        </w:rPr>
      </w:pPr>
      <w:r w:rsidRPr="00EA062C">
        <w:rPr>
          <w:color w:val="000000"/>
          <w:lang w:eastAsia="en-GB"/>
        </w:rPr>
        <w:t>0</w:t>
      </w:r>
    </w:p>
    <w:p w14:paraId="15C0B007" w14:textId="77777777" w:rsidR="00C0141E" w:rsidRPr="00EA062C" w:rsidRDefault="00C0141E" w:rsidP="00C0141E">
      <w:pPr>
        <w:numPr>
          <w:ilvl w:val="1"/>
          <w:numId w:val="14"/>
        </w:numPr>
        <w:spacing w:before="100" w:beforeAutospacing="1" w:after="100" w:afterAutospacing="1"/>
        <w:rPr>
          <w:color w:val="000000"/>
          <w:lang w:eastAsia="en-GB"/>
        </w:rPr>
      </w:pPr>
      <w:r w:rsidRPr="00EA062C">
        <w:rPr>
          <w:color w:val="000000"/>
          <w:lang w:eastAsia="en-GB"/>
        </w:rPr>
        <w:t>1-3</w:t>
      </w:r>
    </w:p>
    <w:p w14:paraId="1C2DA9F4" w14:textId="77777777" w:rsidR="00C0141E" w:rsidRPr="00EA062C" w:rsidRDefault="00C0141E" w:rsidP="00C0141E">
      <w:pPr>
        <w:numPr>
          <w:ilvl w:val="1"/>
          <w:numId w:val="14"/>
        </w:numPr>
        <w:spacing w:before="100" w:beforeAutospacing="1" w:after="100" w:afterAutospacing="1"/>
        <w:rPr>
          <w:color w:val="000000"/>
          <w:lang w:eastAsia="en-GB"/>
        </w:rPr>
      </w:pPr>
      <w:r w:rsidRPr="00EA062C">
        <w:rPr>
          <w:color w:val="000000"/>
          <w:lang w:eastAsia="en-GB"/>
        </w:rPr>
        <w:t>4-7</w:t>
      </w:r>
    </w:p>
    <w:p w14:paraId="1EDDC2F8" w14:textId="77777777" w:rsidR="00C0141E" w:rsidRPr="00EA062C" w:rsidRDefault="00C0141E" w:rsidP="00C0141E">
      <w:pPr>
        <w:numPr>
          <w:ilvl w:val="1"/>
          <w:numId w:val="14"/>
        </w:numPr>
        <w:spacing w:before="100" w:beforeAutospacing="1" w:after="100" w:afterAutospacing="1"/>
        <w:rPr>
          <w:color w:val="000000"/>
          <w:lang w:eastAsia="en-GB"/>
        </w:rPr>
      </w:pPr>
      <w:r w:rsidRPr="00EA062C">
        <w:rPr>
          <w:color w:val="000000"/>
          <w:lang w:eastAsia="en-GB"/>
        </w:rPr>
        <w:t>8-15</w:t>
      </w:r>
    </w:p>
    <w:p w14:paraId="3C8D68F4" w14:textId="77777777" w:rsidR="00C0141E" w:rsidRPr="00EA062C" w:rsidRDefault="00C0141E" w:rsidP="00C0141E">
      <w:pPr>
        <w:numPr>
          <w:ilvl w:val="1"/>
          <w:numId w:val="14"/>
        </w:numPr>
        <w:spacing w:before="100" w:beforeAutospacing="1" w:after="100" w:afterAutospacing="1"/>
        <w:rPr>
          <w:color w:val="000000"/>
          <w:lang w:eastAsia="en-GB"/>
        </w:rPr>
      </w:pPr>
      <w:r w:rsidRPr="00EA062C">
        <w:rPr>
          <w:color w:val="000000"/>
          <w:lang w:eastAsia="en-GB"/>
        </w:rPr>
        <w:t>16-30</w:t>
      </w:r>
    </w:p>
    <w:p w14:paraId="18002FB6" w14:textId="77777777" w:rsidR="00C0141E" w:rsidRPr="00EA062C" w:rsidRDefault="00C0141E" w:rsidP="00C0141E">
      <w:pPr>
        <w:numPr>
          <w:ilvl w:val="1"/>
          <w:numId w:val="14"/>
        </w:numPr>
        <w:spacing w:before="100" w:beforeAutospacing="1" w:after="100" w:afterAutospacing="1"/>
        <w:rPr>
          <w:color w:val="000000"/>
          <w:lang w:eastAsia="en-GB"/>
        </w:rPr>
      </w:pPr>
      <w:r w:rsidRPr="00EA062C">
        <w:rPr>
          <w:color w:val="000000"/>
          <w:lang w:eastAsia="en-GB"/>
        </w:rPr>
        <w:t>31+</w:t>
      </w:r>
    </w:p>
    <w:p w14:paraId="5A330F24" w14:textId="77777777" w:rsidR="00C0141E" w:rsidRPr="00EA062C" w:rsidRDefault="00C0141E" w:rsidP="00C0141E">
      <w:pPr>
        <w:numPr>
          <w:ilvl w:val="1"/>
          <w:numId w:val="14"/>
        </w:numPr>
        <w:spacing w:before="100" w:beforeAutospacing="1" w:after="100" w:afterAutospacing="1"/>
        <w:rPr>
          <w:color w:val="000000"/>
          <w:lang w:eastAsia="en-GB"/>
        </w:rPr>
      </w:pPr>
      <w:r w:rsidRPr="00EA062C">
        <w:rPr>
          <w:color w:val="000000"/>
          <w:lang w:eastAsia="en-GB"/>
        </w:rPr>
        <w:t>Don't know</w:t>
      </w:r>
    </w:p>
    <w:p w14:paraId="73D8B07E" w14:textId="0FEAE4FD" w:rsidR="00C0141E" w:rsidRPr="00EC7F78" w:rsidRDefault="00EC7F78" w:rsidP="00C0141E">
      <w:pPr>
        <w:numPr>
          <w:ilvl w:val="1"/>
          <w:numId w:val="14"/>
        </w:numPr>
        <w:spacing w:before="100" w:beforeAutospacing="1" w:after="100" w:afterAutospacing="1"/>
        <w:rPr>
          <w:color w:val="000000"/>
          <w:lang w:eastAsia="en-GB"/>
        </w:rPr>
      </w:pPr>
      <w:r w:rsidRPr="00EC7F78">
        <w:t>Not applicable - there is only one person working at my firm</w:t>
      </w:r>
    </w:p>
    <w:p w14:paraId="5AF7B880" w14:textId="77777777" w:rsidR="00C0141E" w:rsidRPr="00EA062C" w:rsidRDefault="00C0141E" w:rsidP="00C0141E">
      <w:pPr>
        <w:spacing w:before="100" w:beforeAutospacing="1" w:after="100" w:afterAutospacing="1"/>
        <w:ind w:left="1440"/>
        <w:rPr>
          <w:color w:val="000000"/>
          <w:lang w:eastAsia="en-GB"/>
        </w:rPr>
      </w:pPr>
    </w:p>
    <w:p w14:paraId="6C6DE189" w14:textId="77777777" w:rsidR="00C0141E" w:rsidRPr="00EA062C" w:rsidRDefault="00C0141E" w:rsidP="00C0141E">
      <w:pPr>
        <w:numPr>
          <w:ilvl w:val="0"/>
          <w:numId w:val="14"/>
        </w:numPr>
        <w:spacing w:before="100" w:beforeAutospacing="1" w:after="100" w:afterAutospacing="1"/>
        <w:rPr>
          <w:color w:val="000000"/>
          <w:lang w:eastAsia="en-GB"/>
        </w:rPr>
      </w:pPr>
      <w:r w:rsidRPr="00EA062C">
        <w:rPr>
          <w:color w:val="000000"/>
          <w:lang w:eastAsia="en-GB"/>
        </w:rPr>
        <w:t>How many Suspicious Activity Reports (SARs) did your firm submit to the National Crime Agency last year?</w:t>
      </w:r>
    </w:p>
    <w:p w14:paraId="4E723935" w14:textId="77777777" w:rsidR="00C0141E" w:rsidRPr="00EA062C" w:rsidRDefault="00C0141E" w:rsidP="00C0141E">
      <w:pPr>
        <w:numPr>
          <w:ilvl w:val="1"/>
          <w:numId w:val="14"/>
        </w:numPr>
        <w:spacing w:before="100" w:beforeAutospacing="1" w:after="100" w:afterAutospacing="1"/>
        <w:rPr>
          <w:color w:val="000000"/>
          <w:lang w:eastAsia="en-GB"/>
        </w:rPr>
      </w:pPr>
      <w:r w:rsidRPr="00EA062C">
        <w:rPr>
          <w:color w:val="000000"/>
          <w:lang w:eastAsia="en-GB"/>
        </w:rPr>
        <w:t>0</w:t>
      </w:r>
    </w:p>
    <w:p w14:paraId="0F098A96" w14:textId="77777777" w:rsidR="00C0141E" w:rsidRPr="00EA062C" w:rsidRDefault="00C0141E" w:rsidP="00C0141E">
      <w:pPr>
        <w:numPr>
          <w:ilvl w:val="1"/>
          <w:numId w:val="14"/>
        </w:numPr>
        <w:spacing w:before="100" w:beforeAutospacing="1" w:after="100" w:afterAutospacing="1"/>
        <w:rPr>
          <w:color w:val="000000"/>
          <w:lang w:eastAsia="en-GB"/>
        </w:rPr>
      </w:pPr>
      <w:r w:rsidRPr="00EA062C">
        <w:rPr>
          <w:color w:val="000000"/>
          <w:lang w:eastAsia="en-GB"/>
        </w:rPr>
        <w:t>1-3</w:t>
      </w:r>
    </w:p>
    <w:p w14:paraId="7C165848" w14:textId="77777777" w:rsidR="00C0141E" w:rsidRPr="00EA062C" w:rsidRDefault="00C0141E" w:rsidP="00C0141E">
      <w:pPr>
        <w:numPr>
          <w:ilvl w:val="1"/>
          <w:numId w:val="14"/>
        </w:numPr>
        <w:spacing w:before="100" w:beforeAutospacing="1" w:after="100" w:afterAutospacing="1"/>
        <w:rPr>
          <w:color w:val="000000"/>
          <w:lang w:eastAsia="en-GB"/>
        </w:rPr>
      </w:pPr>
      <w:r w:rsidRPr="00EA062C">
        <w:rPr>
          <w:color w:val="000000"/>
          <w:lang w:eastAsia="en-GB"/>
        </w:rPr>
        <w:t>4-7</w:t>
      </w:r>
    </w:p>
    <w:p w14:paraId="0045C06A" w14:textId="77777777" w:rsidR="00C0141E" w:rsidRPr="00EA062C" w:rsidRDefault="00C0141E" w:rsidP="00C0141E">
      <w:pPr>
        <w:numPr>
          <w:ilvl w:val="1"/>
          <w:numId w:val="14"/>
        </w:numPr>
        <w:spacing w:before="100" w:beforeAutospacing="1" w:after="100" w:afterAutospacing="1"/>
        <w:rPr>
          <w:color w:val="000000"/>
          <w:lang w:eastAsia="en-GB"/>
        </w:rPr>
      </w:pPr>
      <w:r w:rsidRPr="00EA062C">
        <w:rPr>
          <w:color w:val="000000"/>
          <w:lang w:eastAsia="en-GB"/>
        </w:rPr>
        <w:t>8-15</w:t>
      </w:r>
    </w:p>
    <w:p w14:paraId="0EF35889" w14:textId="4DEBDC92" w:rsidR="00C0141E" w:rsidRPr="00EA062C" w:rsidRDefault="00C0141E" w:rsidP="00C0141E">
      <w:pPr>
        <w:numPr>
          <w:ilvl w:val="1"/>
          <w:numId w:val="14"/>
        </w:numPr>
        <w:spacing w:before="100" w:beforeAutospacing="1" w:after="100" w:afterAutospacing="1"/>
        <w:rPr>
          <w:color w:val="000000"/>
          <w:lang w:eastAsia="en-GB"/>
        </w:rPr>
      </w:pPr>
      <w:r w:rsidRPr="00EA062C">
        <w:rPr>
          <w:color w:val="000000"/>
          <w:lang w:eastAsia="en-GB"/>
        </w:rPr>
        <w:t>1</w:t>
      </w:r>
      <w:r w:rsidR="00F65B84">
        <w:rPr>
          <w:color w:val="000000"/>
          <w:lang w:eastAsia="en-GB"/>
        </w:rPr>
        <w:t>6</w:t>
      </w:r>
      <w:r w:rsidRPr="00EA062C">
        <w:rPr>
          <w:color w:val="000000"/>
          <w:lang w:eastAsia="en-GB"/>
        </w:rPr>
        <w:t>+</w:t>
      </w:r>
    </w:p>
    <w:p w14:paraId="289831D3" w14:textId="77777777" w:rsidR="00C0141E" w:rsidRDefault="00C0141E" w:rsidP="00C0141E">
      <w:pPr>
        <w:numPr>
          <w:ilvl w:val="1"/>
          <w:numId w:val="14"/>
        </w:numPr>
        <w:spacing w:before="100" w:beforeAutospacing="1" w:after="100" w:afterAutospacing="1"/>
        <w:rPr>
          <w:color w:val="000000"/>
          <w:lang w:eastAsia="en-GB"/>
        </w:rPr>
      </w:pPr>
      <w:r w:rsidRPr="00EA062C">
        <w:rPr>
          <w:color w:val="000000"/>
          <w:lang w:eastAsia="en-GB"/>
        </w:rPr>
        <w:t>Don't know</w:t>
      </w:r>
    </w:p>
    <w:p w14:paraId="71BC3A61" w14:textId="77777777" w:rsidR="00C0141E" w:rsidRPr="00EA062C" w:rsidRDefault="00C0141E" w:rsidP="00C0141E">
      <w:pPr>
        <w:spacing w:before="100" w:beforeAutospacing="1" w:after="100" w:afterAutospacing="1"/>
        <w:ind w:left="1440"/>
        <w:rPr>
          <w:color w:val="000000"/>
          <w:lang w:eastAsia="en-GB"/>
        </w:rPr>
      </w:pPr>
    </w:p>
    <w:p w14:paraId="5D189FA3" w14:textId="77777777" w:rsidR="00C0141E" w:rsidRPr="00EA062C" w:rsidRDefault="00C0141E" w:rsidP="00C0141E">
      <w:pPr>
        <w:numPr>
          <w:ilvl w:val="0"/>
          <w:numId w:val="14"/>
        </w:numPr>
        <w:spacing w:before="100" w:beforeAutospacing="1" w:after="100" w:afterAutospacing="1"/>
        <w:rPr>
          <w:color w:val="000000"/>
          <w:lang w:eastAsia="en-GB"/>
        </w:rPr>
      </w:pPr>
      <w:r w:rsidRPr="00EA062C">
        <w:rPr>
          <w:color w:val="000000"/>
          <w:lang w:eastAsia="en-GB"/>
        </w:rPr>
        <w:t>What percentage of your firm's new AML matters in the last year had Enhanced Due Diligence applied to them? (If you cannot answer this question, please answer with the percentage of new AML matters that were rated as high risk).</w:t>
      </w:r>
    </w:p>
    <w:p w14:paraId="14B1088F" w14:textId="77777777" w:rsidR="00C0141E" w:rsidRPr="00EA062C" w:rsidRDefault="00C0141E" w:rsidP="00C0141E">
      <w:pPr>
        <w:numPr>
          <w:ilvl w:val="1"/>
          <w:numId w:val="14"/>
        </w:numPr>
        <w:spacing w:before="100" w:beforeAutospacing="1" w:after="100" w:afterAutospacing="1"/>
        <w:rPr>
          <w:color w:val="000000"/>
          <w:lang w:eastAsia="en-GB"/>
        </w:rPr>
      </w:pPr>
      <w:r w:rsidRPr="00EA062C">
        <w:rPr>
          <w:color w:val="000000"/>
          <w:lang w:eastAsia="en-GB"/>
        </w:rPr>
        <w:t>0</w:t>
      </w:r>
    </w:p>
    <w:p w14:paraId="66A20F58" w14:textId="77777777" w:rsidR="00C0141E" w:rsidRPr="00EA062C" w:rsidRDefault="00C0141E" w:rsidP="00C0141E">
      <w:pPr>
        <w:numPr>
          <w:ilvl w:val="1"/>
          <w:numId w:val="14"/>
        </w:numPr>
        <w:spacing w:before="100" w:beforeAutospacing="1" w:after="100" w:afterAutospacing="1"/>
        <w:rPr>
          <w:color w:val="000000"/>
          <w:lang w:eastAsia="en-GB"/>
        </w:rPr>
      </w:pPr>
      <w:r w:rsidRPr="00EA062C">
        <w:rPr>
          <w:color w:val="000000"/>
          <w:lang w:eastAsia="en-GB"/>
        </w:rPr>
        <w:t>1-10</w:t>
      </w:r>
    </w:p>
    <w:p w14:paraId="7233820D" w14:textId="77777777" w:rsidR="00C0141E" w:rsidRPr="00EA062C" w:rsidRDefault="00C0141E" w:rsidP="00C0141E">
      <w:pPr>
        <w:numPr>
          <w:ilvl w:val="1"/>
          <w:numId w:val="14"/>
        </w:numPr>
        <w:spacing w:before="100" w:beforeAutospacing="1" w:after="100" w:afterAutospacing="1"/>
        <w:rPr>
          <w:color w:val="000000"/>
          <w:lang w:eastAsia="en-GB"/>
        </w:rPr>
      </w:pPr>
      <w:r w:rsidRPr="00EA062C">
        <w:rPr>
          <w:color w:val="000000"/>
          <w:lang w:eastAsia="en-GB"/>
        </w:rPr>
        <w:t>11-20</w:t>
      </w:r>
    </w:p>
    <w:p w14:paraId="3D1119D2" w14:textId="77777777" w:rsidR="00C0141E" w:rsidRPr="00EA062C" w:rsidRDefault="00C0141E" w:rsidP="00C0141E">
      <w:pPr>
        <w:numPr>
          <w:ilvl w:val="1"/>
          <w:numId w:val="14"/>
        </w:numPr>
        <w:spacing w:before="100" w:beforeAutospacing="1" w:after="100" w:afterAutospacing="1"/>
        <w:rPr>
          <w:color w:val="000000"/>
          <w:lang w:eastAsia="en-GB"/>
        </w:rPr>
      </w:pPr>
      <w:r w:rsidRPr="00EA062C">
        <w:rPr>
          <w:color w:val="000000"/>
          <w:lang w:eastAsia="en-GB"/>
        </w:rPr>
        <w:t>21-40</w:t>
      </w:r>
    </w:p>
    <w:p w14:paraId="541852BF" w14:textId="77777777" w:rsidR="00C0141E" w:rsidRPr="00EA062C" w:rsidRDefault="00C0141E" w:rsidP="00C0141E">
      <w:pPr>
        <w:numPr>
          <w:ilvl w:val="1"/>
          <w:numId w:val="14"/>
        </w:numPr>
        <w:spacing w:before="100" w:beforeAutospacing="1" w:after="100" w:afterAutospacing="1"/>
        <w:rPr>
          <w:color w:val="000000"/>
          <w:lang w:eastAsia="en-GB"/>
        </w:rPr>
      </w:pPr>
      <w:r w:rsidRPr="00EA062C">
        <w:rPr>
          <w:color w:val="000000"/>
          <w:lang w:eastAsia="en-GB"/>
        </w:rPr>
        <w:t>41-60</w:t>
      </w:r>
    </w:p>
    <w:p w14:paraId="442B51D6" w14:textId="77777777" w:rsidR="00C0141E" w:rsidRPr="00EA062C" w:rsidRDefault="00C0141E" w:rsidP="00C0141E">
      <w:pPr>
        <w:numPr>
          <w:ilvl w:val="1"/>
          <w:numId w:val="14"/>
        </w:numPr>
        <w:spacing w:before="100" w:beforeAutospacing="1" w:after="100" w:afterAutospacing="1"/>
        <w:rPr>
          <w:color w:val="000000"/>
          <w:lang w:eastAsia="en-GB"/>
        </w:rPr>
      </w:pPr>
      <w:r w:rsidRPr="00EA062C">
        <w:rPr>
          <w:color w:val="000000"/>
          <w:lang w:eastAsia="en-GB"/>
        </w:rPr>
        <w:t>61-100</w:t>
      </w:r>
    </w:p>
    <w:p w14:paraId="4CEF6086" w14:textId="77777777" w:rsidR="00C0141E" w:rsidRDefault="00C0141E" w:rsidP="00C0141E">
      <w:pPr>
        <w:numPr>
          <w:ilvl w:val="1"/>
          <w:numId w:val="14"/>
        </w:numPr>
        <w:spacing w:before="100" w:beforeAutospacing="1" w:after="100" w:afterAutospacing="1"/>
        <w:rPr>
          <w:color w:val="000000"/>
          <w:lang w:eastAsia="en-GB"/>
        </w:rPr>
      </w:pPr>
      <w:r w:rsidRPr="00EA062C">
        <w:rPr>
          <w:color w:val="000000"/>
          <w:lang w:eastAsia="en-GB"/>
        </w:rPr>
        <w:t>Don't know</w:t>
      </w:r>
    </w:p>
    <w:p w14:paraId="1656D018" w14:textId="1CF562E5" w:rsidR="00C0141E" w:rsidRDefault="00C0141E" w:rsidP="00C0141E">
      <w:pPr>
        <w:rPr>
          <w:color w:val="000000"/>
          <w:lang w:eastAsia="en-GB"/>
        </w:rPr>
      </w:pPr>
    </w:p>
    <w:p w14:paraId="1B79F346" w14:textId="77777777" w:rsidR="00C0141E" w:rsidRPr="00EA062C" w:rsidRDefault="00C0141E" w:rsidP="00C0141E">
      <w:pPr>
        <w:spacing w:before="100" w:beforeAutospacing="1" w:after="100" w:afterAutospacing="1"/>
        <w:ind w:left="1440"/>
        <w:rPr>
          <w:color w:val="000000"/>
          <w:lang w:eastAsia="en-GB"/>
        </w:rPr>
      </w:pPr>
    </w:p>
    <w:p w14:paraId="30769401" w14:textId="77777777" w:rsidR="00C0141E" w:rsidRPr="00EA062C" w:rsidRDefault="00C0141E" w:rsidP="00C0141E">
      <w:pPr>
        <w:numPr>
          <w:ilvl w:val="0"/>
          <w:numId w:val="14"/>
        </w:numPr>
        <w:spacing w:before="100" w:beforeAutospacing="1" w:after="100" w:afterAutospacing="1"/>
        <w:rPr>
          <w:color w:val="000000"/>
          <w:lang w:eastAsia="en-GB"/>
        </w:rPr>
      </w:pPr>
      <w:r w:rsidRPr="00EA062C">
        <w:rPr>
          <w:color w:val="000000"/>
          <w:lang w:eastAsia="en-GB"/>
        </w:rPr>
        <w:t>What percentage of new AML matters in the last year involved a client or /counterparty established in a high risk third country or in a country that your firm treats as a high risk third country for the purposes of customer due diligence?</w:t>
      </w:r>
    </w:p>
    <w:p w14:paraId="5018C075" w14:textId="77777777" w:rsidR="00C0141E" w:rsidRPr="00EA062C" w:rsidRDefault="00C0141E" w:rsidP="00C0141E">
      <w:pPr>
        <w:numPr>
          <w:ilvl w:val="1"/>
          <w:numId w:val="14"/>
        </w:numPr>
        <w:spacing w:before="100" w:beforeAutospacing="1" w:after="100" w:afterAutospacing="1"/>
        <w:rPr>
          <w:color w:val="000000"/>
          <w:lang w:eastAsia="en-GB"/>
        </w:rPr>
      </w:pPr>
      <w:r w:rsidRPr="00EA062C">
        <w:rPr>
          <w:color w:val="000000"/>
          <w:lang w:eastAsia="en-GB"/>
        </w:rPr>
        <w:t>0</w:t>
      </w:r>
    </w:p>
    <w:p w14:paraId="609C1707" w14:textId="77777777" w:rsidR="00C0141E" w:rsidRPr="00EA062C" w:rsidRDefault="00C0141E" w:rsidP="00C0141E">
      <w:pPr>
        <w:numPr>
          <w:ilvl w:val="1"/>
          <w:numId w:val="14"/>
        </w:numPr>
        <w:spacing w:before="100" w:beforeAutospacing="1" w:after="100" w:afterAutospacing="1"/>
        <w:rPr>
          <w:color w:val="000000"/>
          <w:lang w:eastAsia="en-GB"/>
        </w:rPr>
      </w:pPr>
      <w:r w:rsidRPr="00EA062C">
        <w:rPr>
          <w:color w:val="000000"/>
          <w:lang w:eastAsia="en-GB"/>
        </w:rPr>
        <w:t>1-10</w:t>
      </w:r>
    </w:p>
    <w:p w14:paraId="5F2C4F2B" w14:textId="77777777" w:rsidR="00C0141E" w:rsidRPr="00EA062C" w:rsidRDefault="00C0141E" w:rsidP="00C0141E">
      <w:pPr>
        <w:numPr>
          <w:ilvl w:val="1"/>
          <w:numId w:val="14"/>
        </w:numPr>
        <w:spacing w:before="100" w:beforeAutospacing="1" w:after="100" w:afterAutospacing="1"/>
        <w:rPr>
          <w:color w:val="000000"/>
          <w:lang w:eastAsia="en-GB"/>
        </w:rPr>
      </w:pPr>
      <w:r w:rsidRPr="00EA062C">
        <w:rPr>
          <w:color w:val="000000"/>
          <w:lang w:eastAsia="en-GB"/>
        </w:rPr>
        <w:t>11-20</w:t>
      </w:r>
    </w:p>
    <w:p w14:paraId="41E6067A" w14:textId="77777777" w:rsidR="00C0141E" w:rsidRPr="00EA062C" w:rsidRDefault="00C0141E" w:rsidP="00C0141E">
      <w:pPr>
        <w:numPr>
          <w:ilvl w:val="1"/>
          <w:numId w:val="14"/>
        </w:numPr>
        <w:spacing w:before="100" w:beforeAutospacing="1" w:after="100" w:afterAutospacing="1"/>
        <w:rPr>
          <w:color w:val="000000"/>
          <w:lang w:eastAsia="en-GB"/>
        </w:rPr>
      </w:pPr>
      <w:r w:rsidRPr="00EA062C">
        <w:rPr>
          <w:color w:val="000000"/>
          <w:lang w:eastAsia="en-GB"/>
        </w:rPr>
        <w:t>21-40</w:t>
      </w:r>
    </w:p>
    <w:p w14:paraId="309358B4" w14:textId="77777777" w:rsidR="00C0141E" w:rsidRPr="00EA062C" w:rsidRDefault="00C0141E" w:rsidP="00C0141E">
      <w:pPr>
        <w:numPr>
          <w:ilvl w:val="1"/>
          <w:numId w:val="14"/>
        </w:numPr>
        <w:spacing w:before="100" w:beforeAutospacing="1" w:after="100" w:afterAutospacing="1"/>
        <w:rPr>
          <w:color w:val="000000"/>
          <w:lang w:eastAsia="en-GB"/>
        </w:rPr>
      </w:pPr>
      <w:r w:rsidRPr="00EA062C">
        <w:rPr>
          <w:color w:val="000000"/>
          <w:lang w:eastAsia="en-GB"/>
        </w:rPr>
        <w:t>41-60</w:t>
      </w:r>
    </w:p>
    <w:p w14:paraId="1FBEB7D3" w14:textId="77777777" w:rsidR="00C0141E" w:rsidRPr="00EA062C" w:rsidRDefault="00C0141E" w:rsidP="00C0141E">
      <w:pPr>
        <w:numPr>
          <w:ilvl w:val="1"/>
          <w:numId w:val="14"/>
        </w:numPr>
        <w:spacing w:before="100" w:beforeAutospacing="1" w:after="100" w:afterAutospacing="1"/>
        <w:rPr>
          <w:color w:val="000000"/>
          <w:lang w:eastAsia="en-GB"/>
        </w:rPr>
      </w:pPr>
      <w:r w:rsidRPr="00EA062C">
        <w:rPr>
          <w:color w:val="000000"/>
          <w:lang w:eastAsia="en-GB"/>
        </w:rPr>
        <w:t>61-100</w:t>
      </w:r>
    </w:p>
    <w:p w14:paraId="729EE999" w14:textId="77777777" w:rsidR="00C0141E" w:rsidRDefault="00C0141E" w:rsidP="00C0141E">
      <w:pPr>
        <w:numPr>
          <w:ilvl w:val="1"/>
          <w:numId w:val="14"/>
        </w:numPr>
        <w:spacing w:before="100" w:beforeAutospacing="1" w:after="100" w:afterAutospacing="1"/>
        <w:rPr>
          <w:color w:val="000000"/>
          <w:lang w:eastAsia="en-GB"/>
        </w:rPr>
      </w:pPr>
      <w:r w:rsidRPr="00EA062C">
        <w:rPr>
          <w:color w:val="000000"/>
          <w:lang w:eastAsia="en-GB"/>
        </w:rPr>
        <w:t>Don't know</w:t>
      </w:r>
    </w:p>
    <w:p w14:paraId="55748B84" w14:textId="77777777" w:rsidR="00C0141E" w:rsidRPr="00EA062C" w:rsidRDefault="00C0141E" w:rsidP="00C0141E">
      <w:pPr>
        <w:spacing w:before="100" w:beforeAutospacing="1" w:after="100" w:afterAutospacing="1"/>
        <w:ind w:left="1440"/>
        <w:rPr>
          <w:color w:val="000000"/>
          <w:lang w:eastAsia="en-GB"/>
        </w:rPr>
      </w:pPr>
    </w:p>
    <w:p w14:paraId="73192762" w14:textId="77777777" w:rsidR="00C0141E" w:rsidRPr="00EA062C" w:rsidRDefault="00C0141E" w:rsidP="00C0141E">
      <w:pPr>
        <w:numPr>
          <w:ilvl w:val="0"/>
          <w:numId w:val="14"/>
        </w:numPr>
        <w:spacing w:before="100" w:beforeAutospacing="1" w:after="100" w:afterAutospacing="1"/>
        <w:rPr>
          <w:color w:val="000000"/>
          <w:lang w:eastAsia="en-GB"/>
        </w:rPr>
      </w:pPr>
      <w:r w:rsidRPr="00EA062C">
        <w:rPr>
          <w:color w:val="000000"/>
          <w:lang w:eastAsia="en-GB"/>
        </w:rPr>
        <w:t>Has your firm acquired, amalgamated with or been absorbed by (including being purchased in its entirety by) another entity in the last year?</w:t>
      </w:r>
    </w:p>
    <w:p w14:paraId="2708D20A" w14:textId="77777777" w:rsidR="00C0141E" w:rsidRPr="00EA062C" w:rsidRDefault="00C0141E" w:rsidP="00C0141E">
      <w:pPr>
        <w:numPr>
          <w:ilvl w:val="1"/>
          <w:numId w:val="14"/>
        </w:numPr>
        <w:spacing w:before="100" w:beforeAutospacing="1" w:after="100" w:afterAutospacing="1"/>
        <w:rPr>
          <w:color w:val="000000"/>
          <w:lang w:eastAsia="en-GB"/>
        </w:rPr>
      </w:pPr>
      <w:r w:rsidRPr="00EA062C">
        <w:rPr>
          <w:color w:val="000000"/>
          <w:lang w:eastAsia="en-GB"/>
        </w:rPr>
        <w:t>Yes</w:t>
      </w:r>
    </w:p>
    <w:p w14:paraId="186E91CB" w14:textId="77777777" w:rsidR="00C0141E" w:rsidRDefault="00C0141E" w:rsidP="00C0141E">
      <w:pPr>
        <w:numPr>
          <w:ilvl w:val="1"/>
          <w:numId w:val="14"/>
        </w:numPr>
        <w:spacing w:before="100" w:beforeAutospacing="1" w:after="100" w:afterAutospacing="1"/>
        <w:rPr>
          <w:color w:val="000000"/>
          <w:lang w:eastAsia="en-GB"/>
        </w:rPr>
      </w:pPr>
      <w:r w:rsidRPr="00EA062C">
        <w:rPr>
          <w:color w:val="000000"/>
          <w:lang w:eastAsia="en-GB"/>
        </w:rPr>
        <w:t>No</w:t>
      </w:r>
    </w:p>
    <w:p w14:paraId="64DBC926" w14:textId="77777777" w:rsidR="00C0141E" w:rsidRPr="00EA062C" w:rsidRDefault="00C0141E" w:rsidP="00C0141E">
      <w:pPr>
        <w:spacing w:before="100" w:beforeAutospacing="1" w:after="100" w:afterAutospacing="1"/>
        <w:ind w:left="1440"/>
        <w:rPr>
          <w:color w:val="000000"/>
          <w:lang w:eastAsia="en-GB"/>
        </w:rPr>
      </w:pPr>
    </w:p>
    <w:p w14:paraId="5EC09DAE" w14:textId="77777777" w:rsidR="00C0141E" w:rsidRPr="00EA062C" w:rsidRDefault="00C0141E" w:rsidP="00C0141E">
      <w:pPr>
        <w:numPr>
          <w:ilvl w:val="0"/>
          <w:numId w:val="14"/>
        </w:numPr>
        <w:spacing w:before="100" w:beforeAutospacing="1" w:after="100" w:afterAutospacing="1"/>
        <w:rPr>
          <w:color w:val="000000"/>
          <w:lang w:eastAsia="en-GB"/>
        </w:rPr>
      </w:pPr>
      <w:r w:rsidRPr="00EA062C">
        <w:rPr>
          <w:color w:val="000000"/>
          <w:lang w:eastAsia="en-GB"/>
        </w:rPr>
        <w:t>What was the largest percentage of overall (both in and out of scope of AML regulations) fees earned from one client over the last year (ie what percentage of your total fees came from the client that paid you the most in fees)? This client could be an individual, an entity or a group of entities.</w:t>
      </w:r>
    </w:p>
    <w:p w14:paraId="1E6E051D" w14:textId="77777777" w:rsidR="00C0141E" w:rsidRPr="00EA062C" w:rsidRDefault="00C0141E" w:rsidP="00C0141E">
      <w:pPr>
        <w:numPr>
          <w:ilvl w:val="1"/>
          <w:numId w:val="14"/>
        </w:numPr>
        <w:spacing w:before="100" w:beforeAutospacing="1" w:after="100" w:afterAutospacing="1"/>
        <w:rPr>
          <w:color w:val="000000"/>
          <w:lang w:eastAsia="en-GB"/>
        </w:rPr>
      </w:pPr>
      <w:r w:rsidRPr="00EA062C">
        <w:rPr>
          <w:color w:val="000000"/>
          <w:lang w:eastAsia="en-GB"/>
        </w:rPr>
        <w:t>1-5</w:t>
      </w:r>
    </w:p>
    <w:p w14:paraId="7DC6E866" w14:textId="77777777" w:rsidR="00C0141E" w:rsidRPr="00EA062C" w:rsidRDefault="00C0141E" w:rsidP="00C0141E">
      <w:pPr>
        <w:numPr>
          <w:ilvl w:val="1"/>
          <w:numId w:val="14"/>
        </w:numPr>
        <w:spacing w:before="100" w:beforeAutospacing="1" w:after="100" w:afterAutospacing="1"/>
        <w:rPr>
          <w:color w:val="000000"/>
          <w:lang w:eastAsia="en-GB"/>
        </w:rPr>
      </w:pPr>
      <w:r w:rsidRPr="00EA062C">
        <w:rPr>
          <w:color w:val="000000"/>
          <w:lang w:eastAsia="en-GB"/>
        </w:rPr>
        <w:t>6-10</w:t>
      </w:r>
    </w:p>
    <w:p w14:paraId="52CE7A1A" w14:textId="77777777" w:rsidR="00C0141E" w:rsidRPr="00EA062C" w:rsidRDefault="00C0141E" w:rsidP="00C0141E">
      <w:pPr>
        <w:numPr>
          <w:ilvl w:val="1"/>
          <w:numId w:val="14"/>
        </w:numPr>
        <w:spacing w:before="100" w:beforeAutospacing="1" w:after="100" w:afterAutospacing="1"/>
        <w:rPr>
          <w:color w:val="000000"/>
          <w:lang w:eastAsia="en-GB"/>
        </w:rPr>
      </w:pPr>
      <w:r w:rsidRPr="00EA062C">
        <w:rPr>
          <w:color w:val="000000"/>
          <w:lang w:eastAsia="en-GB"/>
        </w:rPr>
        <w:t>11-20</w:t>
      </w:r>
    </w:p>
    <w:p w14:paraId="562F2AC2" w14:textId="77777777" w:rsidR="00C0141E" w:rsidRPr="00EA062C" w:rsidRDefault="00C0141E" w:rsidP="00C0141E">
      <w:pPr>
        <w:numPr>
          <w:ilvl w:val="1"/>
          <w:numId w:val="14"/>
        </w:numPr>
        <w:spacing w:before="100" w:beforeAutospacing="1" w:after="100" w:afterAutospacing="1"/>
        <w:rPr>
          <w:color w:val="000000"/>
          <w:lang w:eastAsia="en-GB"/>
        </w:rPr>
      </w:pPr>
      <w:r w:rsidRPr="00EA062C">
        <w:rPr>
          <w:color w:val="000000"/>
          <w:lang w:eastAsia="en-GB"/>
        </w:rPr>
        <w:t>21-40</w:t>
      </w:r>
    </w:p>
    <w:p w14:paraId="6A884338" w14:textId="1470BB7B" w:rsidR="00C0141E" w:rsidRPr="00EA062C" w:rsidRDefault="00C0141E" w:rsidP="00C0141E">
      <w:pPr>
        <w:numPr>
          <w:ilvl w:val="1"/>
          <w:numId w:val="14"/>
        </w:numPr>
        <w:spacing w:before="100" w:beforeAutospacing="1" w:after="100" w:afterAutospacing="1"/>
        <w:rPr>
          <w:color w:val="000000"/>
          <w:lang w:eastAsia="en-GB"/>
        </w:rPr>
      </w:pPr>
      <w:r w:rsidRPr="00EA062C">
        <w:rPr>
          <w:color w:val="000000"/>
          <w:lang w:eastAsia="en-GB"/>
        </w:rPr>
        <w:t>4</w:t>
      </w:r>
      <w:r w:rsidR="00F65B84">
        <w:rPr>
          <w:color w:val="000000"/>
          <w:lang w:eastAsia="en-GB"/>
        </w:rPr>
        <w:t>1</w:t>
      </w:r>
      <w:r w:rsidRPr="00EA062C">
        <w:rPr>
          <w:color w:val="000000"/>
          <w:lang w:eastAsia="en-GB"/>
        </w:rPr>
        <w:t>+</w:t>
      </w:r>
    </w:p>
    <w:p w14:paraId="0887A705" w14:textId="77777777" w:rsidR="00C0141E" w:rsidRDefault="00C0141E" w:rsidP="00C0141E">
      <w:pPr>
        <w:numPr>
          <w:ilvl w:val="1"/>
          <w:numId w:val="14"/>
        </w:numPr>
        <w:spacing w:before="100" w:beforeAutospacing="1" w:after="100" w:afterAutospacing="1"/>
        <w:rPr>
          <w:color w:val="000000"/>
          <w:lang w:eastAsia="en-GB"/>
        </w:rPr>
      </w:pPr>
      <w:r w:rsidRPr="00EA062C">
        <w:rPr>
          <w:color w:val="000000"/>
          <w:lang w:eastAsia="en-GB"/>
        </w:rPr>
        <w:t>Don't know</w:t>
      </w:r>
    </w:p>
    <w:p w14:paraId="571F1EF7" w14:textId="77777777" w:rsidR="00C0141E" w:rsidRPr="00EA062C" w:rsidRDefault="00C0141E" w:rsidP="00C0141E">
      <w:pPr>
        <w:spacing w:before="100" w:beforeAutospacing="1" w:after="100" w:afterAutospacing="1"/>
        <w:ind w:left="1440"/>
        <w:rPr>
          <w:color w:val="000000"/>
          <w:lang w:eastAsia="en-GB"/>
        </w:rPr>
      </w:pPr>
    </w:p>
    <w:p w14:paraId="5FF3D3C1" w14:textId="77777777" w:rsidR="00C0141E" w:rsidRPr="00EA062C" w:rsidRDefault="00C0141E" w:rsidP="00C0141E">
      <w:pPr>
        <w:numPr>
          <w:ilvl w:val="0"/>
          <w:numId w:val="14"/>
        </w:numPr>
        <w:spacing w:before="100" w:beforeAutospacing="1" w:after="100" w:afterAutospacing="1"/>
        <w:rPr>
          <w:color w:val="000000"/>
          <w:lang w:eastAsia="en-GB"/>
        </w:rPr>
      </w:pPr>
      <w:r w:rsidRPr="00EA062C">
        <w:rPr>
          <w:color w:val="000000"/>
          <w:lang w:eastAsia="en-GB"/>
        </w:rPr>
        <w:t>How many clients have you acted for in the last year who were a Politically Exposed Person (PEP) excluding instances where the beneficial owner of a client was a PEP? (A definition of PEP can be found in </w:t>
      </w:r>
      <w:hyperlink r:id="rId14" w:anchor="page=6" w:history="1">
        <w:r w:rsidRPr="00EA062C">
          <w:rPr>
            <w:color w:val="0000FF"/>
            <w:u w:val="single"/>
            <w:lang w:eastAsia="en-GB"/>
          </w:rPr>
          <w:t>16 of the Financial Conduct Authority's guidance</w:t>
        </w:r>
      </w:hyperlink>
      <w:r w:rsidRPr="00EA062C">
        <w:rPr>
          <w:color w:val="000000"/>
          <w:lang w:eastAsia="en-GB"/>
        </w:rPr>
        <w:t> and includes, for the purpose of this question 'a family member or a known close associate of a PEP' as per regulation 35(1)(b))</w:t>
      </w:r>
    </w:p>
    <w:p w14:paraId="280F6DC7" w14:textId="77777777" w:rsidR="00C0141E" w:rsidRPr="00EA062C" w:rsidRDefault="00C0141E" w:rsidP="00C0141E">
      <w:pPr>
        <w:numPr>
          <w:ilvl w:val="1"/>
          <w:numId w:val="14"/>
        </w:numPr>
        <w:spacing w:before="100" w:beforeAutospacing="1" w:after="100" w:afterAutospacing="1"/>
        <w:rPr>
          <w:color w:val="000000"/>
          <w:lang w:eastAsia="en-GB"/>
        </w:rPr>
      </w:pPr>
      <w:r w:rsidRPr="00EA062C">
        <w:rPr>
          <w:color w:val="000000"/>
          <w:lang w:eastAsia="en-GB"/>
        </w:rPr>
        <w:t>0</w:t>
      </w:r>
    </w:p>
    <w:p w14:paraId="72F33CE3" w14:textId="77777777" w:rsidR="00C0141E" w:rsidRPr="00EA062C" w:rsidRDefault="00C0141E" w:rsidP="00C0141E">
      <w:pPr>
        <w:numPr>
          <w:ilvl w:val="1"/>
          <w:numId w:val="14"/>
        </w:numPr>
        <w:spacing w:before="100" w:beforeAutospacing="1" w:after="100" w:afterAutospacing="1"/>
        <w:rPr>
          <w:color w:val="000000"/>
          <w:lang w:eastAsia="en-GB"/>
        </w:rPr>
      </w:pPr>
      <w:r w:rsidRPr="00EA062C">
        <w:rPr>
          <w:color w:val="000000"/>
          <w:lang w:eastAsia="en-GB"/>
        </w:rPr>
        <w:t>1-3</w:t>
      </w:r>
    </w:p>
    <w:p w14:paraId="7873C93F" w14:textId="77777777" w:rsidR="00C0141E" w:rsidRPr="00EA062C" w:rsidRDefault="00C0141E" w:rsidP="00C0141E">
      <w:pPr>
        <w:numPr>
          <w:ilvl w:val="1"/>
          <w:numId w:val="14"/>
        </w:numPr>
        <w:spacing w:before="100" w:beforeAutospacing="1" w:after="100" w:afterAutospacing="1"/>
        <w:rPr>
          <w:color w:val="000000"/>
          <w:lang w:eastAsia="en-GB"/>
        </w:rPr>
      </w:pPr>
      <w:r w:rsidRPr="00EA062C">
        <w:rPr>
          <w:color w:val="000000"/>
          <w:lang w:eastAsia="en-GB"/>
        </w:rPr>
        <w:t>4-7</w:t>
      </w:r>
    </w:p>
    <w:p w14:paraId="0CFC6E9A" w14:textId="77777777" w:rsidR="00C0141E" w:rsidRPr="00EA062C" w:rsidRDefault="00C0141E" w:rsidP="00C0141E">
      <w:pPr>
        <w:numPr>
          <w:ilvl w:val="1"/>
          <w:numId w:val="14"/>
        </w:numPr>
        <w:spacing w:before="100" w:beforeAutospacing="1" w:after="100" w:afterAutospacing="1"/>
        <w:rPr>
          <w:color w:val="000000"/>
          <w:lang w:eastAsia="en-GB"/>
        </w:rPr>
      </w:pPr>
      <w:r w:rsidRPr="00EA062C">
        <w:rPr>
          <w:color w:val="000000"/>
          <w:lang w:eastAsia="en-GB"/>
        </w:rPr>
        <w:t>8-15</w:t>
      </w:r>
    </w:p>
    <w:p w14:paraId="4B2BAF09" w14:textId="5EC9B188" w:rsidR="00C0141E" w:rsidRPr="00EA062C" w:rsidRDefault="00C0141E" w:rsidP="00C0141E">
      <w:pPr>
        <w:numPr>
          <w:ilvl w:val="1"/>
          <w:numId w:val="14"/>
        </w:numPr>
        <w:spacing w:before="100" w:beforeAutospacing="1" w:after="100" w:afterAutospacing="1"/>
        <w:rPr>
          <w:color w:val="000000"/>
          <w:lang w:eastAsia="en-GB"/>
        </w:rPr>
      </w:pPr>
      <w:r w:rsidRPr="00EA062C">
        <w:rPr>
          <w:color w:val="000000"/>
          <w:lang w:eastAsia="en-GB"/>
        </w:rPr>
        <w:t>1</w:t>
      </w:r>
      <w:r w:rsidR="00F65B84">
        <w:rPr>
          <w:color w:val="000000"/>
          <w:lang w:eastAsia="en-GB"/>
        </w:rPr>
        <w:t>6</w:t>
      </w:r>
      <w:r w:rsidRPr="00EA062C">
        <w:rPr>
          <w:color w:val="000000"/>
          <w:lang w:eastAsia="en-GB"/>
        </w:rPr>
        <w:t>+</w:t>
      </w:r>
    </w:p>
    <w:p w14:paraId="65E6C2BC" w14:textId="77777777" w:rsidR="00C0141E" w:rsidRDefault="00C0141E" w:rsidP="00C0141E">
      <w:pPr>
        <w:numPr>
          <w:ilvl w:val="1"/>
          <w:numId w:val="14"/>
        </w:numPr>
        <w:spacing w:before="100" w:beforeAutospacing="1" w:after="100" w:afterAutospacing="1"/>
        <w:rPr>
          <w:color w:val="000000"/>
          <w:lang w:eastAsia="en-GB"/>
        </w:rPr>
      </w:pPr>
      <w:r w:rsidRPr="00EA062C">
        <w:rPr>
          <w:color w:val="000000"/>
          <w:lang w:eastAsia="en-GB"/>
        </w:rPr>
        <w:t>Don't know</w:t>
      </w:r>
    </w:p>
    <w:p w14:paraId="60C997A9" w14:textId="77777777" w:rsidR="00C0141E" w:rsidRDefault="00C0141E" w:rsidP="00C0141E">
      <w:pPr>
        <w:rPr>
          <w:color w:val="000000"/>
          <w:lang w:eastAsia="en-GB"/>
        </w:rPr>
      </w:pPr>
      <w:r>
        <w:rPr>
          <w:color w:val="000000"/>
          <w:lang w:eastAsia="en-GB"/>
        </w:rPr>
        <w:br w:type="page"/>
      </w:r>
    </w:p>
    <w:p w14:paraId="30CC27C8" w14:textId="77777777" w:rsidR="00C0141E" w:rsidRPr="00EA062C" w:rsidRDefault="00C0141E" w:rsidP="00C0141E">
      <w:pPr>
        <w:spacing w:before="100" w:beforeAutospacing="1" w:after="100" w:afterAutospacing="1"/>
        <w:ind w:left="1440"/>
        <w:rPr>
          <w:color w:val="000000"/>
          <w:lang w:eastAsia="en-GB"/>
        </w:rPr>
      </w:pPr>
    </w:p>
    <w:p w14:paraId="231EE106" w14:textId="77777777" w:rsidR="00C0141E" w:rsidRPr="00EA062C" w:rsidRDefault="00C0141E" w:rsidP="00C0141E">
      <w:pPr>
        <w:numPr>
          <w:ilvl w:val="0"/>
          <w:numId w:val="14"/>
        </w:numPr>
        <w:spacing w:before="100" w:beforeAutospacing="1" w:after="100" w:afterAutospacing="1"/>
        <w:rPr>
          <w:color w:val="000000"/>
          <w:lang w:eastAsia="en-GB"/>
        </w:rPr>
      </w:pPr>
      <w:r w:rsidRPr="00EA062C">
        <w:rPr>
          <w:color w:val="000000"/>
          <w:lang w:eastAsia="en-GB"/>
        </w:rPr>
        <w:t>Number of times that you have returned more than £5,000 from your client account in the last year? This could be either because your instructions from the client have been cancelled or a party (client or otherwise) claimed to have deposited money in your account in error.</w:t>
      </w:r>
    </w:p>
    <w:p w14:paraId="72AB73F3" w14:textId="77777777" w:rsidR="00C0141E" w:rsidRPr="00EA062C" w:rsidRDefault="00C0141E" w:rsidP="00C0141E">
      <w:pPr>
        <w:numPr>
          <w:ilvl w:val="1"/>
          <w:numId w:val="14"/>
        </w:numPr>
        <w:spacing w:before="100" w:beforeAutospacing="1" w:after="100" w:afterAutospacing="1"/>
        <w:rPr>
          <w:color w:val="000000"/>
          <w:lang w:eastAsia="en-GB"/>
        </w:rPr>
      </w:pPr>
      <w:r w:rsidRPr="00EA062C">
        <w:rPr>
          <w:color w:val="000000"/>
          <w:lang w:eastAsia="en-GB"/>
        </w:rPr>
        <w:t>0</w:t>
      </w:r>
    </w:p>
    <w:p w14:paraId="368C2A23" w14:textId="77777777" w:rsidR="00C0141E" w:rsidRPr="00EA062C" w:rsidRDefault="00C0141E" w:rsidP="00C0141E">
      <w:pPr>
        <w:numPr>
          <w:ilvl w:val="1"/>
          <w:numId w:val="14"/>
        </w:numPr>
        <w:spacing w:before="100" w:beforeAutospacing="1" w:after="100" w:afterAutospacing="1"/>
        <w:rPr>
          <w:color w:val="000000"/>
          <w:lang w:eastAsia="en-GB"/>
        </w:rPr>
      </w:pPr>
      <w:r w:rsidRPr="00EA062C">
        <w:rPr>
          <w:color w:val="000000"/>
          <w:lang w:eastAsia="en-GB"/>
        </w:rPr>
        <w:t>1-3</w:t>
      </w:r>
    </w:p>
    <w:p w14:paraId="3A395A1B" w14:textId="77777777" w:rsidR="00C0141E" w:rsidRPr="00EA062C" w:rsidRDefault="00C0141E" w:rsidP="00C0141E">
      <w:pPr>
        <w:numPr>
          <w:ilvl w:val="1"/>
          <w:numId w:val="14"/>
        </w:numPr>
        <w:spacing w:before="100" w:beforeAutospacing="1" w:after="100" w:afterAutospacing="1"/>
        <w:rPr>
          <w:color w:val="000000"/>
          <w:lang w:eastAsia="en-GB"/>
        </w:rPr>
      </w:pPr>
      <w:r w:rsidRPr="00EA062C">
        <w:rPr>
          <w:color w:val="000000"/>
          <w:lang w:eastAsia="en-GB"/>
        </w:rPr>
        <w:t>4-7</w:t>
      </w:r>
    </w:p>
    <w:p w14:paraId="45428C09" w14:textId="77777777" w:rsidR="00C0141E" w:rsidRPr="00EA062C" w:rsidRDefault="00C0141E" w:rsidP="00C0141E">
      <w:pPr>
        <w:numPr>
          <w:ilvl w:val="1"/>
          <w:numId w:val="14"/>
        </w:numPr>
        <w:spacing w:before="100" w:beforeAutospacing="1" w:after="100" w:afterAutospacing="1"/>
        <w:rPr>
          <w:color w:val="000000"/>
          <w:lang w:eastAsia="en-GB"/>
        </w:rPr>
      </w:pPr>
      <w:r w:rsidRPr="00EA062C">
        <w:rPr>
          <w:color w:val="000000"/>
          <w:lang w:eastAsia="en-GB"/>
        </w:rPr>
        <w:t>8-15</w:t>
      </w:r>
    </w:p>
    <w:p w14:paraId="25030106" w14:textId="2C6273DF" w:rsidR="00C0141E" w:rsidRPr="00EA062C" w:rsidRDefault="00C0141E" w:rsidP="00C0141E">
      <w:pPr>
        <w:numPr>
          <w:ilvl w:val="1"/>
          <w:numId w:val="14"/>
        </w:numPr>
        <w:spacing w:before="100" w:beforeAutospacing="1" w:after="100" w:afterAutospacing="1"/>
        <w:rPr>
          <w:color w:val="000000"/>
          <w:lang w:eastAsia="en-GB"/>
        </w:rPr>
      </w:pPr>
      <w:r w:rsidRPr="00EA062C">
        <w:rPr>
          <w:color w:val="000000"/>
          <w:lang w:eastAsia="en-GB"/>
        </w:rPr>
        <w:t>1</w:t>
      </w:r>
      <w:r w:rsidR="00F65B84">
        <w:rPr>
          <w:color w:val="000000"/>
          <w:lang w:eastAsia="en-GB"/>
        </w:rPr>
        <w:t>6</w:t>
      </w:r>
      <w:r w:rsidRPr="00EA062C">
        <w:rPr>
          <w:color w:val="000000"/>
          <w:lang w:eastAsia="en-GB"/>
        </w:rPr>
        <w:t>+</w:t>
      </w:r>
    </w:p>
    <w:p w14:paraId="7F4B0F27" w14:textId="77777777" w:rsidR="00C0141E" w:rsidRDefault="00C0141E" w:rsidP="00C0141E">
      <w:pPr>
        <w:numPr>
          <w:ilvl w:val="1"/>
          <w:numId w:val="14"/>
        </w:numPr>
        <w:spacing w:before="100" w:beforeAutospacing="1" w:after="100" w:afterAutospacing="1"/>
        <w:rPr>
          <w:color w:val="000000"/>
          <w:lang w:eastAsia="en-GB"/>
        </w:rPr>
      </w:pPr>
      <w:r w:rsidRPr="00EA062C">
        <w:rPr>
          <w:color w:val="000000"/>
          <w:lang w:eastAsia="en-GB"/>
        </w:rPr>
        <w:t>Don't know</w:t>
      </w:r>
    </w:p>
    <w:p w14:paraId="7D915269" w14:textId="77777777" w:rsidR="00C0141E" w:rsidRPr="00EA062C" w:rsidRDefault="00C0141E" w:rsidP="00C0141E">
      <w:pPr>
        <w:spacing w:before="100" w:beforeAutospacing="1" w:after="100" w:afterAutospacing="1"/>
        <w:ind w:left="1440"/>
        <w:rPr>
          <w:color w:val="000000"/>
          <w:lang w:eastAsia="en-GB"/>
        </w:rPr>
      </w:pPr>
    </w:p>
    <w:p w14:paraId="4B13811A" w14:textId="77777777" w:rsidR="00C0141E" w:rsidRPr="00EA062C" w:rsidRDefault="00C0141E" w:rsidP="00C0141E">
      <w:pPr>
        <w:numPr>
          <w:ilvl w:val="0"/>
          <w:numId w:val="14"/>
        </w:numPr>
        <w:spacing w:before="100" w:beforeAutospacing="1" w:after="100" w:afterAutospacing="1"/>
        <w:rPr>
          <w:color w:val="000000"/>
          <w:lang w:eastAsia="en-GB"/>
        </w:rPr>
      </w:pPr>
      <w:r w:rsidRPr="00EA062C">
        <w:rPr>
          <w:color w:val="000000"/>
          <w:lang w:eastAsia="en-GB"/>
        </w:rPr>
        <w:t>In the last year, have you carried out any work for a </w:t>
      </w:r>
      <w:hyperlink r:id="rId15" w:history="1">
        <w:r w:rsidRPr="00EA062C">
          <w:rPr>
            <w:color w:val="0000FF"/>
            <w:u w:val="single"/>
            <w:lang w:eastAsia="en-GB"/>
          </w:rPr>
          <w:t>sanctioned</w:t>
        </w:r>
      </w:hyperlink>
      <w:r w:rsidRPr="00EA062C">
        <w:rPr>
          <w:color w:val="000000"/>
          <w:lang w:eastAsia="en-GB"/>
        </w:rPr>
        <w:t> (ie they were sanctioned by the UK Government at the time of the work and not subsequently) individual or organisation, also known as a designated person?</w:t>
      </w:r>
    </w:p>
    <w:p w14:paraId="464C9F22" w14:textId="77777777" w:rsidR="00C0141E" w:rsidRPr="00EA062C" w:rsidRDefault="00C0141E" w:rsidP="00C0141E">
      <w:pPr>
        <w:numPr>
          <w:ilvl w:val="1"/>
          <w:numId w:val="14"/>
        </w:numPr>
        <w:spacing w:before="100" w:beforeAutospacing="1" w:after="100" w:afterAutospacing="1"/>
        <w:rPr>
          <w:color w:val="000000"/>
          <w:lang w:eastAsia="en-GB"/>
        </w:rPr>
      </w:pPr>
      <w:r w:rsidRPr="00EA062C">
        <w:rPr>
          <w:color w:val="000000"/>
          <w:lang w:eastAsia="en-GB"/>
        </w:rPr>
        <w:t>Yes, with a license from OFSI</w:t>
      </w:r>
    </w:p>
    <w:p w14:paraId="0481A948" w14:textId="77777777" w:rsidR="00C0141E" w:rsidRPr="00EA062C" w:rsidRDefault="00C0141E" w:rsidP="00C0141E">
      <w:pPr>
        <w:numPr>
          <w:ilvl w:val="1"/>
          <w:numId w:val="14"/>
        </w:numPr>
        <w:spacing w:before="100" w:beforeAutospacing="1" w:after="100" w:afterAutospacing="1"/>
        <w:rPr>
          <w:color w:val="000000"/>
          <w:lang w:eastAsia="en-GB"/>
        </w:rPr>
      </w:pPr>
      <w:r w:rsidRPr="00EA062C">
        <w:rPr>
          <w:color w:val="000000"/>
          <w:lang w:eastAsia="en-GB"/>
        </w:rPr>
        <w:t>Yes, without a license from OFSI</w:t>
      </w:r>
    </w:p>
    <w:p w14:paraId="7D47DF08" w14:textId="77777777" w:rsidR="00C0141E" w:rsidRPr="00EA062C" w:rsidRDefault="00C0141E" w:rsidP="00C0141E">
      <w:pPr>
        <w:numPr>
          <w:ilvl w:val="1"/>
          <w:numId w:val="14"/>
        </w:numPr>
        <w:spacing w:before="100" w:beforeAutospacing="1" w:after="100" w:afterAutospacing="1"/>
        <w:rPr>
          <w:color w:val="000000"/>
          <w:lang w:eastAsia="en-GB"/>
        </w:rPr>
      </w:pPr>
      <w:r w:rsidRPr="00EA062C">
        <w:rPr>
          <w:color w:val="000000"/>
          <w:lang w:eastAsia="en-GB"/>
        </w:rPr>
        <w:t>No</w:t>
      </w:r>
    </w:p>
    <w:p w14:paraId="494438BB" w14:textId="77777777" w:rsidR="00C0141E" w:rsidRPr="00EA062C" w:rsidRDefault="00C0141E" w:rsidP="00C0141E">
      <w:pPr>
        <w:numPr>
          <w:ilvl w:val="1"/>
          <w:numId w:val="14"/>
        </w:numPr>
        <w:spacing w:before="100" w:beforeAutospacing="1" w:after="100" w:afterAutospacing="1"/>
        <w:rPr>
          <w:color w:val="000000"/>
          <w:lang w:eastAsia="en-GB"/>
        </w:rPr>
      </w:pPr>
      <w:r w:rsidRPr="00EA062C">
        <w:rPr>
          <w:color w:val="000000"/>
          <w:lang w:eastAsia="en-GB"/>
        </w:rPr>
        <w:t>Don't know</w:t>
      </w:r>
    </w:p>
    <w:p w14:paraId="59413D77" w14:textId="77777777" w:rsidR="00C0141E" w:rsidRPr="00EA062C" w:rsidRDefault="00C0141E" w:rsidP="00C0141E"/>
    <w:p w14:paraId="01A0CDD3" w14:textId="77777777" w:rsidR="00C0141E" w:rsidRPr="00C0141E" w:rsidRDefault="00C0141E" w:rsidP="00C0141E"/>
    <w:sectPr w:rsidR="00C0141E" w:rsidRPr="00C0141E" w:rsidSect="009329CD">
      <w:type w:val="continuous"/>
      <w:pgSz w:w="11906" w:h="16838"/>
      <w:pgMar w:top="1701" w:right="1797" w:bottom="2977" w:left="1797"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659F9" w14:textId="77777777" w:rsidR="00CA4D27" w:rsidRDefault="00CA4D27" w:rsidP="00A961CC">
      <w:r>
        <w:separator/>
      </w:r>
    </w:p>
  </w:endnote>
  <w:endnote w:type="continuationSeparator" w:id="0">
    <w:p w14:paraId="5ECDBACB" w14:textId="77777777" w:rsidR="00CA4D27" w:rsidRDefault="00CA4D27" w:rsidP="00A96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E9B5B" w14:textId="77777777" w:rsidR="00C16F18" w:rsidRDefault="00C16F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83A17" w14:textId="77777777" w:rsidR="00396182" w:rsidRDefault="00396182" w:rsidP="00937087">
    <w:pPr>
      <w:pStyle w:val="Footer"/>
    </w:pPr>
  </w:p>
  <w:sdt>
    <w:sdtPr>
      <w:id w:val="508409886"/>
      <w:docPartObj>
        <w:docPartGallery w:val="Page Numbers (Bottom of Page)"/>
        <w:docPartUnique/>
      </w:docPartObj>
    </w:sdtPr>
    <w:sdtEndPr/>
    <w:sdtContent>
      <w:sdt>
        <w:sdtPr>
          <w:id w:val="-1134787582"/>
          <w:docPartObj>
            <w:docPartGallery w:val="Page Numbers (Top of Page)"/>
            <w:docPartUnique/>
          </w:docPartObj>
        </w:sdtPr>
        <w:sdtEndPr/>
        <w:sdtContent>
          <w:p w14:paraId="492BAC40" w14:textId="77777777" w:rsidR="00403CC2" w:rsidRPr="00403CC2" w:rsidRDefault="00403CC2" w:rsidP="00403CC2">
            <w:pPr>
              <w:pStyle w:val="Footer"/>
            </w:pPr>
            <w:r w:rsidRPr="00403CC2">
              <w:t xml:space="preserve">Page </w:t>
            </w:r>
            <w:r w:rsidRPr="00403CC2">
              <w:rPr>
                <w:sz w:val="24"/>
                <w:szCs w:val="24"/>
              </w:rPr>
              <w:fldChar w:fldCharType="begin"/>
            </w:r>
            <w:r w:rsidRPr="00403CC2">
              <w:instrText xml:space="preserve"> PAGE </w:instrText>
            </w:r>
            <w:r w:rsidRPr="00403CC2">
              <w:rPr>
                <w:sz w:val="24"/>
                <w:szCs w:val="24"/>
              </w:rPr>
              <w:fldChar w:fldCharType="separate"/>
            </w:r>
            <w:r>
              <w:rPr>
                <w:sz w:val="24"/>
                <w:szCs w:val="24"/>
              </w:rPr>
              <w:t>1</w:t>
            </w:r>
            <w:r w:rsidRPr="00403CC2">
              <w:rPr>
                <w:sz w:val="24"/>
                <w:szCs w:val="24"/>
              </w:rPr>
              <w:fldChar w:fldCharType="end"/>
            </w:r>
            <w:r w:rsidRPr="00403CC2">
              <w:t xml:space="preserve"> of </w:t>
            </w:r>
            <w:fldSimple w:instr=" NUMPAGES  ">
              <w:r>
                <w:rPr>
                  <w:sz w:val="24"/>
                  <w:szCs w:val="24"/>
                </w:rPr>
                <w:t>4</w:t>
              </w:r>
            </w:fldSimple>
          </w:p>
        </w:sdtContent>
      </w:sdt>
    </w:sdtContent>
  </w:sdt>
  <w:p w14:paraId="68197F63" w14:textId="77777777" w:rsidR="004D63FF" w:rsidRDefault="004D63FF" w:rsidP="00937087">
    <w:pPr>
      <w:pStyle w:val="Footer"/>
      <w:jc w:val="center"/>
      <w:rPr>
        <w:noProof/>
        <w:color w:val="605F63"/>
        <w:sz w:val="16"/>
        <w:szCs w:val="16"/>
      </w:rPr>
    </w:pPr>
  </w:p>
  <w:p w14:paraId="3538DC8C" w14:textId="77777777" w:rsidR="00937087" w:rsidRPr="00937087" w:rsidRDefault="00937087" w:rsidP="00937087">
    <w:pPr>
      <w:pStyle w:val="Footer"/>
      <w:jc w:val="center"/>
      <w:rPr>
        <w:sz w:val="16"/>
        <w:szCs w:val="16"/>
      </w:rPr>
    </w:pPr>
    <w:r w:rsidRPr="00FA3629">
      <w:rPr>
        <w:noProof/>
        <w:color w:val="605F63"/>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3779780"/>
      <w:docPartObj>
        <w:docPartGallery w:val="Page Numbers (Bottom of Page)"/>
        <w:docPartUnique/>
      </w:docPartObj>
    </w:sdtPr>
    <w:sdtEndPr/>
    <w:sdtContent>
      <w:sdt>
        <w:sdtPr>
          <w:id w:val="-1705238520"/>
          <w:docPartObj>
            <w:docPartGallery w:val="Page Numbers (Top of Page)"/>
            <w:docPartUnique/>
          </w:docPartObj>
        </w:sdtPr>
        <w:sdtEndPr/>
        <w:sdtContent>
          <w:p w14:paraId="0006CB33" w14:textId="75BDC723" w:rsidR="00403CC2" w:rsidRPr="00403CC2" w:rsidRDefault="00403CC2">
            <w:pPr>
              <w:pStyle w:val="Footer"/>
            </w:pPr>
            <w:r w:rsidRPr="00403CC2">
              <w:t xml:space="preserve">Page </w:t>
            </w:r>
            <w:r w:rsidRPr="00403CC2">
              <w:rPr>
                <w:sz w:val="24"/>
                <w:szCs w:val="24"/>
              </w:rPr>
              <w:fldChar w:fldCharType="begin"/>
            </w:r>
            <w:r w:rsidRPr="00403CC2">
              <w:instrText xml:space="preserve"> PAGE </w:instrText>
            </w:r>
            <w:r w:rsidRPr="00403CC2">
              <w:rPr>
                <w:sz w:val="24"/>
                <w:szCs w:val="24"/>
              </w:rPr>
              <w:fldChar w:fldCharType="separate"/>
            </w:r>
            <w:r w:rsidRPr="00403CC2">
              <w:rPr>
                <w:noProof/>
              </w:rPr>
              <w:t>2</w:t>
            </w:r>
            <w:r w:rsidRPr="00403CC2">
              <w:rPr>
                <w:sz w:val="24"/>
                <w:szCs w:val="24"/>
              </w:rPr>
              <w:fldChar w:fldCharType="end"/>
            </w:r>
            <w:r w:rsidRPr="00403CC2">
              <w:t xml:space="preserve"> of </w:t>
            </w:r>
            <w:r w:rsidR="00CA4D27">
              <w:fldChar w:fldCharType="begin"/>
            </w:r>
            <w:r w:rsidR="00CA4D27">
              <w:instrText xml:space="preserve"> NUMPAGES  </w:instrText>
            </w:r>
            <w:r w:rsidR="00CA4D27">
              <w:fldChar w:fldCharType="separate"/>
            </w:r>
            <w:r w:rsidRPr="00403CC2">
              <w:rPr>
                <w:noProof/>
              </w:rPr>
              <w:t>2</w:t>
            </w:r>
            <w:r w:rsidR="00CA4D27">
              <w:rPr>
                <w:noProof/>
              </w:rPr>
              <w:fldChar w:fldCharType="end"/>
            </w:r>
          </w:p>
        </w:sdtContent>
      </w:sdt>
    </w:sdtContent>
  </w:sdt>
  <w:p w14:paraId="37B85F8E" w14:textId="77777777" w:rsidR="004D63FF" w:rsidRDefault="004D6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4EDEE" w14:textId="77777777" w:rsidR="00CA4D27" w:rsidRDefault="00CA4D27" w:rsidP="00A961CC">
      <w:r>
        <w:separator/>
      </w:r>
    </w:p>
  </w:footnote>
  <w:footnote w:type="continuationSeparator" w:id="0">
    <w:p w14:paraId="4D17A0B5" w14:textId="77777777" w:rsidR="00CA4D27" w:rsidRDefault="00CA4D27" w:rsidP="00A96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DEC3B" w14:textId="4B675345" w:rsidR="00C16F18" w:rsidRDefault="00CA4D27">
    <w:pPr>
      <w:pStyle w:val="Header"/>
    </w:pPr>
    <w:r>
      <w:rPr>
        <w:noProof/>
      </w:rPr>
      <w:pict w14:anchorId="1EDACF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69829" o:spid="_x0000_s1026" type="#_x0000_t136" style="position:absolute;margin-left:0;margin-top:0;width:502.25pt;height:83.7pt;rotation:315;z-index:-251654144;mso-position-horizontal:center;mso-position-horizontal-relative:margin;mso-position-vertical:center;mso-position-vertical-relative:margin" o:allowincell="f" fillcolor="silver" stroked="f">
          <v:fill opacity=".5"/>
          <v:textpath style="font-family:&quot;Arial&quot;;font-size:1pt" string="Specimen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C594F" w14:textId="5D46677D" w:rsidR="00C16F18" w:rsidRDefault="00CA4D27">
    <w:pPr>
      <w:pStyle w:val="Header"/>
    </w:pPr>
    <w:r>
      <w:rPr>
        <w:noProof/>
      </w:rPr>
      <w:pict w14:anchorId="17C435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69830" o:spid="_x0000_s1027" type="#_x0000_t136" style="position:absolute;margin-left:0;margin-top:0;width:502.25pt;height:83.7pt;rotation:315;z-index:-251652096;mso-position-horizontal:center;mso-position-horizontal-relative:margin;mso-position-vertical:center;mso-position-vertical-relative:margin" o:allowincell="f" fillcolor="silver" stroked="f">
          <v:fill opacity=".5"/>
          <v:textpath style="font-family:&quot;Arial&quot;;font-size:1pt" string="Specimen onl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7EC67" w14:textId="68AEB4F0" w:rsidR="00937087" w:rsidRDefault="00CA4D27">
    <w:pPr>
      <w:pStyle w:val="Header"/>
    </w:pPr>
    <w:r>
      <w:rPr>
        <w:noProof/>
      </w:rPr>
      <w:pict w14:anchorId="2BDD6D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69828" o:spid="_x0000_s1025" type="#_x0000_t136" style="position:absolute;margin-left:0;margin-top:0;width:502.25pt;height:83.7pt;rotation:315;z-index:-251656192;mso-position-horizontal:center;mso-position-horizontal-relative:margin;mso-position-vertical:center;mso-position-vertical-relative:margin" o:allowincell="f" fillcolor="silver" stroked="f">
          <v:fill opacity=".5"/>
          <v:textpath style="font-family:&quot;Arial&quot;;font-size:1pt" string="Specimen only"/>
          <w10:wrap anchorx="margin" anchory="margin"/>
        </v:shape>
      </w:pict>
    </w:r>
    <w:r w:rsidR="00937087">
      <w:rPr>
        <w:noProof/>
        <w:lang w:eastAsia="zh-CN"/>
      </w:rPr>
      <w:drawing>
        <wp:anchor distT="0" distB="0" distL="114300" distR="114300" simplePos="0" relativeHeight="251658240" behindDoc="0" locked="0" layoutInCell="1" allowOverlap="1" wp14:anchorId="756E7E20" wp14:editId="2AE9805F">
          <wp:simplePos x="0" y="0"/>
          <wp:positionH relativeFrom="page">
            <wp:posOffset>4648200</wp:posOffset>
          </wp:positionH>
          <wp:positionV relativeFrom="page">
            <wp:posOffset>504190</wp:posOffset>
          </wp:positionV>
          <wp:extent cx="2291715" cy="1005205"/>
          <wp:effectExtent l="0" t="0" r="0" b="10795"/>
          <wp:wrapNone/>
          <wp:docPr id="7" name="Picture 7" descr="SRA Fina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SRA Final Logo"/>
                  <pic:cNvPicPr preferRelativeResize="0">
                    <a:picLocks noChangeArrowheads="1"/>
                  </pic:cNvPicPr>
                </pic:nvPicPr>
                <pic:blipFill>
                  <a:blip r:embed="rId1">
                    <a:extLst>
                      <a:ext uri="{28A0092B-C50C-407E-A947-70E740481C1C}">
                        <a14:useLocalDpi xmlns:a14="http://schemas.microsoft.com/office/drawing/2010/main" val="0"/>
                      </a:ext>
                    </a:extLst>
                  </a:blip>
                  <a:srcRect t="2116" b="2116"/>
                  <a:stretch>
                    <a:fillRect/>
                  </a:stretch>
                </pic:blipFill>
                <pic:spPr bwMode="auto">
                  <a:xfrm>
                    <a:off x="0" y="0"/>
                    <a:ext cx="2291715" cy="100520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CD072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0423C2"/>
    <w:multiLevelType w:val="multilevel"/>
    <w:tmpl w:val="F4A40362"/>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31832B3B"/>
    <w:multiLevelType w:val="multilevel"/>
    <w:tmpl w:val="A9DA8EC2"/>
    <w:styleLink w:val="Style1"/>
    <w:lvl w:ilvl="0">
      <w:start w:val="1"/>
      <w:numFmt w:val="none"/>
      <w:lvlText w:val="1. Heading 1"/>
      <w:lvlJc w:val="left"/>
      <w:pPr>
        <w:tabs>
          <w:tab w:val="num" w:pos="720"/>
        </w:tabs>
        <w:ind w:left="360" w:hanging="360"/>
      </w:pPr>
      <w:rPr>
        <w:rFonts w:hint="default"/>
      </w:rPr>
    </w:lvl>
    <w:lvl w:ilvl="1">
      <w:start w:val="1"/>
      <w:numFmt w:val="decimal"/>
      <w:lvlText w:val="%11.1. Heading"/>
      <w:lvlJc w:val="left"/>
      <w:pPr>
        <w:tabs>
          <w:tab w:val="num" w:pos="1440"/>
        </w:tabs>
        <w:ind w:left="792" w:hanging="432"/>
      </w:pPr>
      <w:rPr>
        <w:rFonts w:hint="default"/>
      </w:rPr>
    </w:lvl>
    <w:lvl w:ilvl="2">
      <w:start w:val="1"/>
      <w:numFmt w:val="decimal"/>
      <w:lvlText w:val="%11.%2.%3. Heading 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5F923062"/>
    <w:multiLevelType w:val="multilevel"/>
    <w:tmpl w:val="2C1A473A"/>
    <w:styleLink w:val="spod1"/>
    <w:lvl w:ilvl="0">
      <w:start w:val="1"/>
      <w:numFmt w:val="decimal"/>
      <w:lvlText w:val="%1"/>
      <w:lvlJc w:val="left"/>
      <w:pPr>
        <w:tabs>
          <w:tab w:val="num" w:pos="567"/>
        </w:tabs>
        <w:ind w:left="567" w:hanging="567"/>
      </w:pPr>
      <w:rPr>
        <w:rFonts w:hint="default"/>
        <w:sz w:val="32"/>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142117358">
    <w:abstractNumId w:val="3"/>
  </w:num>
  <w:num w:numId="2" w16cid:durableId="1411924647">
    <w:abstractNumId w:val="3"/>
  </w:num>
  <w:num w:numId="3" w16cid:durableId="1687440818">
    <w:abstractNumId w:val="3"/>
  </w:num>
  <w:num w:numId="4" w16cid:durableId="2121147474">
    <w:abstractNumId w:val="3"/>
  </w:num>
  <w:num w:numId="5" w16cid:durableId="352615604">
    <w:abstractNumId w:val="3"/>
  </w:num>
  <w:num w:numId="6" w16cid:durableId="259873430">
    <w:abstractNumId w:val="3"/>
  </w:num>
  <w:num w:numId="7" w16cid:durableId="1140271693">
    <w:abstractNumId w:val="3"/>
  </w:num>
  <w:num w:numId="8" w16cid:durableId="1471365647">
    <w:abstractNumId w:val="3"/>
  </w:num>
  <w:num w:numId="9" w16cid:durableId="97220196">
    <w:abstractNumId w:val="3"/>
  </w:num>
  <w:num w:numId="10" w16cid:durableId="1751610114">
    <w:abstractNumId w:val="3"/>
  </w:num>
  <w:num w:numId="11" w16cid:durableId="672880649">
    <w:abstractNumId w:val="2"/>
  </w:num>
  <w:num w:numId="12" w16cid:durableId="1046104950">
    <w:abstractNumId w:val="3"/>
  </w:num>
  <w:num w:numId="13" w16cid:durableId="1138766310">
    <w:abstractNumId w:val="0"/>
  </w:num>
  <w:num w:numId="14" w16cid:durableId="450831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2D0"/>
    <w:rsid w:val="000549E1"/>
    <w:rsid w:val="00080E1C"/>
    <w:rsid w:val="00083C0F"/>
    <w:rsid w:val="000A58EB"/>
    <w:rsid w:val="000D4659"/>
    <w:rsid w:val="000E526D"/>
    <w:rsid w:val="000F534D"/>
    <w:rsid w:val="001030D5"/>
    <w:rsid w:val="00131507"/>
    <w:rsid w:val="00132239"/>
    <w:rsid w:val="00143A15"/>
    <w:rsid w:val="00164426"/>
    <w:rsid w:val="0017212B"/>
    <w:rsid w:val="00173F52"/>
    <w:rsid w:val="001F6CB8"/>
    <w:rsid w:val="0020224B"/>
    <w:rsid w:val="00230367"/>
    <w:rsid w:val="00280EBE"/>
    <w:rsid w:val="00287A37"/>
    <w:rsid w:val="002952D0"/>
    <w:rsid w:val="002C0755"/>
    <w:rsid w:val="00310C71"/>
    <w:rsid w:val="0037668A"/>
    <w:rsid w:val="00376BF4"/>
    <w:rsid w:val="003867D0"/>
    <w:rsid w:val="00396182"/>
    <w:rsid w:val="003A796D"/>
    <w:rsid w:val="003F6C6E"/>
    <w:rsid w:val="003F6F30"/>
    <w:rsid w:val="00403CC2"/>
    <w:rsid w:val="00406A6D"/>
    <w:rsid w:val="004230CF"/>
    <w:rsid w:val="004315BF"/>
    <w:rsid w:val="00476979"/>
    <w:rsid w:val="004A66B5"/>
    <w:rsid w:val="004D63FF"/>
    <w:rsid w:val="004F12BE"/>
    <w:rsid w:val="00520763"/>
    <w:rsid w:val="00543C41"/>
    <w:rsid w:val="005568A1"/>
    <w:rsid w:val="0055707A"/>
    <w:rsid w:val="00574BCC"/>
    <w:rsid w:val="005F2D79"/>
    <w:rsid w:val="005F37CA"/>
    <w:rsid w:val="00601674"/>
    <w:rsid w:val="00605AA1"/>
    <w:rsid w:val="00616385"/>
    <w:rsid w:val="006605B1"/>
    <w:rsid w:val="006800BD"/>
    <w:rsid w:val="006928B7"/>
    <w:rsid w:val="006A6B17"/>
    <w:rsid w:val="0073279C"/>
    <w:rsid w:val="00743E20"/>
    <w:rsid w:val="007619BA"/>
    <w:rsid w:val="0079322D"/>
    <w:rsid w:val="007A49AC"/>
    <w:rsid w:val="007C0074"/>
    <w:rsid w:val="007D0932"/>
    <w:rsid w:val="00847743"/>
    <w:rsid w:val="00867A21"/>
    <w:rsid w:val="00876C32"/>
    <w:rsid w:val="008A0789"/>
    <w:rsid w:val="008B38AB"/>
    <w:rsid w:val="008E2759"/>
    <w:rsid w:val="009101E4"/>
    <w:rsid w:val="009329CD"/>
    <w:rsid w:val="00937087"/>
    <w:rsid w:val="009419A6"/>
    <w:rsid w:val="00986A42"/>
    <w:rsid w:val="009A0FDD"/>
    <w:rsid w:val="009D114B"/>
    <w:rsid w:val="00A213A5"/>
    <w:rsid w:val="00A473A6"/>
    <w:rsid w:val="00A76064"/>
    <w:rsid w:val="00A961CC"/>
    <w:rsid w:val="00AB475D"/>
    <w:rsid w:val="00B00FD4"/>
    <w:rsid w:val="00B43070"/>
    <w:rsid w:val="00B535C1"/>
    <w:rsid w:val="00B9142E"/>
    <w:rsid w:val="00BF3D53"/>
    <w:rsid w:val="00C0141E"/>
    <w:rsid w:val="00C16F18"/>
    <w:rsid w:val="00C2630C"/>
    <w:rsid w:val="00C268CB"/>
    <w:rsid w:val="00C37F5A"/>
    <w:rsid w:val="00C525E0"/>
    <w:rsid w:val="00C92D7D"/>
    <w:rsid w:val="00CA4D27"/>
    <w:rsid w:val="00CC6867"/>
    <w:rsid w:val="00CD7DBB"/>
    <w:rsid w:val="00D0117E"/>
    <w:rsid w:val="00D23748"/>
    <w:rsid w:val="00D31B2B"/>
    <w:rsid w:val="00D644E4"/>
    <w:rsid w:val="00DB012F"/>
    <w:rsid w:val="00DB7DE5"/>
    <w:rsid w:val="00DC746B"/>
    <w:rsid w:val="00E62CDF"/>
    <w:rsid w:val="00EC7F78"/>
    <w:rsid w:val="00EF2E2D"/>
    <w:rsid w:val="00F15C58"/>
    <w:rsid w:val="00F169A5"/>
    <w:rsid w:val="00F41FFC"/>
    <w:rsid w:val="00F53F98"/>
    <w:rsid w:val="00F65B84"/>
    <w:rsid w:val="00FA3629"/>
    <w:rsid w:val="00FE258B"/>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654435"/>
  <w15:docId w15:val="{B83FCE43-F7E1-4C42-9509-73C07F088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674"/>
    <w:rPr>
      <w:rFonts w:ascii="Arial" w:hAnsi="Arial" w:cs="Arial"/>
    </w:rPr>
  </w:style>
  <w:style w:type="paragraph" w:styleId="Heading1">
    <w:name w:val="heading 1"/>
    <w:basedOn w:val="Normal"/>
    <w:next w:val="Normal"/>
    <w:autoRedefine/>
    <w:qFormat/>
    <w:rsid w:val="0073279C"/>
    <w:pPr>
      <w:keepNext/>
      <w:spacing w:before="240" w:after="60"/>
      <w:jc w:val="both"/>
      <w:outlineLvl w:val="0"/>
    </w:pPr>
    <w:rPr>
      <w:b/>
      <w:bCs/>
      <w:kern w:val="32"/>
      <w:sz w:val="32"/>
      <w:szCs w:val="32"/>
      <w:lang w:val="en-AU"/>
    </w:rPr>
  </w:style>
  <w:style w:type="paragraph" w:styleId="Heading2">
    <w:name w:val="heading 2"/>
    <w:basedOn w:val="Normal"/>
    <w:next w:val="Normal"/>
    <w:qFormat/>
    <w:rsid w:val="00406A6D"/>
    <w:pPr>
      <w:keepNext/>
      <w:spacing w:before="240" w:after="60"/>
      <w:outlineLvl w:val="1"/>
    </w:pPr>
    <w:rPr>
      <w:b/>
      <w:bCs/>
      <w:iCs/>
      <w:sz w:val="28"/>
      <w:szCs w:val="28"/>
      <w:lang w:val="en-US"/>
    </w:rPr>
  </w:style>
  <w:style w:type="paragraph" w:styleId="Heading3">
    <w:name w:val="heading 3"/>
    <w:basedOn w:val="Normal"/>
    <w:next w:val="Normal"/>
    <w:autoRedefine/>
    <w:qFormat/>
    <w:rsid w:val="00406A6D"/>
    <w:pPr>
      <w:keepNext/>
      <w:spacing w:before="240" w:after="60"/>
      <w:outlineLvl w:val="2"/>
    </w:pPr>
    <w:rPr>
      <w:b/>
      <w:bCs/>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pod1">
    <w:name w:val="spod1"/>
    <w:basedOn w:val="NoList"/>
    <w:rsid w:val="003F6F30"/>
    <w:pPr>
      <w:numPr>
        <w:numId w:val="1"/>
      </w:numPr>
    </w:pPr>
  </w:style>
  <w:style w:type="paragraph" w:styleId="Title">
    <w:name w:val="Title"/>
    <w:basedOn w:val="Normal"/>
    <w:qFormat/>
    <w:rsid w:val="007A49AC"/>
    <w:pPr>
      <w:spacing w:before="240" w:after="60"/>
      <w:outlineLvl w:val="0"/>
    </w:pPr>
    <w:rPr>
      <w:b/>
      <w:bCs/>
      <w:kern w:val="28"/>
      <w:sz w:val="36"/>
      <w:szCs w:val="32"/>
    </w:rPr>
  </w:style>
  <w:style w:type="paragraph" w:styleId="TOC1">
    <w:name w:val="toc 1"/>
    <w:basedOn w:val="Normal"/>
    <w:next w:val="Normal"/>
    <w:autoRedefine/>
    <w:semiHidden/>
    <w:rsid w:val="00406A6D"/>
    <w:rPr>
      <w:rFonts w:cs="Helvetica"/>
      <w:b/>
      <w:bCs/>
      <w:szCs w:val="22"/>
    </w:rPr>
  </w:style>
  <w:style w:type="numbering" w:customStyle="1" w:styleId="Style1">
    <w:name w:val="Style1"/>
    <w:basedOn w:val="NoList"/>
    <w:rsid w:val="00080E1C"/>
    <w:pPr>
      <w:numPr>
        <w:numId w:val="11"/>
      </w:numPr>
    </w:pPr>
  </w:style>
  <w:style w:type="paragraph" w:styleId="TOC2">
    <w:name w:val="toc 2"/>
    <w:basedOn w:val="Normal"/>
    <w:next w:val="Normal"/>
    <w:autoRedefine/>
    <w:semiHidden/>
    <w:rsid w:val="00406A6D"/>
    <w:pPr>
      <w:tabs>
        <w:tab w:val="right" w:leader="dot" w:pos="7560"/>
      </w:tabs>
      <w:spacing w:before="120"/>
      <w:ind w:left="245"/>
    </w:pPr>
    <w:rPr>
      <w:b/>
      <w:szCs w:val="22"/>
    </w:rPr>
  </w:style>
  <w:style w:type="paragraph" w:styleId="TOC3">
    <w:name w:val="toc 3"/>
    <w:basedOn w:val="Normal"/>
    <w:next w:val="Normal"/>
    <w:semiHidden/>
    <w:rsid w:val="00406A6D"/>
    <w:pPr>
      <w:tabs>
        <w:tab w:val="right" w:leader="dot" w:pos="7560"/>
      </w:tabs>
      <w:spacing w:before="120"/>
      <w:ind w:left="475"/>
    </w:pPr>
    <w:rPr>
      <w:szCs w:val="22"/>
    </w:rPr>
  </w:style>
  <w:style w:type="paragraph" w:styleId="Header">
    <w:name w:val="header"/>
    <w:basedOn w:val="Normal"/>
    <w:rsid w:val="00601674"/>
    <w:pPr>
      <w:tabs>
        <w:tab w:val="center" w:pos="4153"/>
        <w:tab w:val="right" w:pos="8306"/>
      </w:tabs>
    </w:pPr>
  </w:style>
  <w:style w:type="paragraph" w:styleId="Footer">
    <w:name w:val="footer"/>
    <w:basedOn w:val="Normal"/>
    <w:link w:val="FooterChar"/>
    <w:uiPriority w:val="99"/>
    <w:rsid w:val="00601674"/>
    <w:pPr>
      <w:tabs>
        <w:tab w:val="center" w:pos="4153"/>
        <w:tab w:val="right" w:pos="8306"/>
      </w:tabs>
    </w:pPr>
  </w:style>
  <w:style w:type="paragraph" w:styleId="BalloonText">
    <w:name w:val="Balloon Text"/>
    <w:basedOn w:val="Normal"/>
    <w:semiHidden/>
    <w:rsid w:val="00DC746B"/>
    <w:rPr>
      <w:rFonts w:ascii="Tahoma" w:hAnsi="Tahoma" w:cs="Tahoma"/>
      <w:sz w:val="16"/>
      <w:szCs w:val="16"/>
    </w:rPr>
  </w:style>
  <w:style w:type="character" w:customStyle="1" w:styleId="FooterChar">
    <w:name w:val="Footer Char"/>
    <w:basedOn w:val="DefaultParagraphFont"/>
    <w:link w:val="Footer"/>
    <w:uiPriority w:val="99"/>
    <w:rsid w:val="00403CC2"/>
    <w:rPr>
      <w:rFonts w:ascii="Arial" w:hAnsi="Arial" w:cs="Arial"/>
    </w:rPr>
  </w:style>
  <w:style w:type="paragraph" w:styleId="ListParagraph">
    <w:name w:val="List Paragraph"/>
    <w:basedOn w:val="Normal"/>
    <w:uiPriority w:val="72"/>
    <w:rsid w:val="00743E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605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v.uk/government/publications/financial-sanctions-consolidated-list-of-targets/consolidated-list-of-target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fca.org.uk/publication/finalised-guidance/fg17-06.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4E57A-54AF-4F81-9131-2FBC5A7F7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597</Words>
  <Characters>3409</Characters>
  <Application>Microsoft Office Word</Application>
  <DocSecurity>2</DocSecurity>
  <Lines>28</Lines>
  <Paragraphs>7</Paragraphs>
  <ScaleCrop>false</ScaleCrop>
  <HeadingPairs>
    <vt:vector size="2" baseType="variant">
      <vt:variant>
        <vt:lpstr>Title</vt:lpstr>
      </vt:variant>
      <vt:variant>
        <vt:i4>1</vt:i4>
      </vt:variant>
    </vt:vector>
  </HeadingPairs>
  <TitlesOfParts>
    <vt:vector size="1" baseType="lpstr">
      <vt:lpstr>AML specimen questions</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AML specimen questions</dc:title>
  <dc:subject/>
  <dc:creator>Solicitors Regulation Authority (SRA)</dc:creator>
  <cp:keywords/>
  <dc:description/>
  <cp:lastModifiedBy>John Rieger</cp:lastModifiedBy>
  <cp:revision>3</cp:revision>
  <cp:lastPrinted>2022-06-01T14:28:00Z</cp:lastPrinted>
  <dcterms:created xsi:type="dcterms:W3CDTF">2022-06-01T14:17:00Z</dcterms:created>
  <dcterms:modified xsi:type="dcterms:W3CDTF">2022-06-01T14:28:00Z</dcterms:modified>
</cp:coreProperties>
</file>